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79" w:rsidRPr="00E037A7" w:rsidRDefault="00013A79" w:rsidP="00013A79">
      <w:pPr>
        <w:autoSpaceDE w:val="0"/>
        <w:autoSpaceDN w:val="0"/>
        <w:adjustRightInd w:val="0"/>
        <w:spacing w:after="0" w:line="240" w:lineRule="auto"/>
        <w:ind w:left="4820"/>
        <w:rPr>
          <w:rFonts w:ascii="Arial" w:hAnsi="Arial" w:cs="Arial"/>
          <w:bCs/>
        </w:rPr>
      </w:pPr>
      <w:r w:rsidRPr="00E037A7">
        <w:rPr>
          <w:rFonts w:ascii="Arial" w:hAnsi="Arial" w:cs="Arial"/>
          <w:bCs/>
        </w:rPr>
        <w:t>PATVIRTINTA</w:t>
      </w:r>
    </w:p>
    <w:p w:rsidR="00013A79" w:rsidRPr="00E037A7" w:rsidRDefault="00013A79" w:rsidP="00013A79">
      <w:pPr>
        <w:autoSpaceDE w:val="0"/>
        <w:autoSpaceDN w:val="0"/>
        <w:adjustRightInd w:val="0"/>
        <w:spacing w:after="0" w:line="240" w:lineRule="auto"/>
        <w:ind w:left="4820"/>
        <w:rPr>
          <w:rFonts w:ascii="Arial" w:hAnsi="Arial" w:cs="Arial"/>
          <w:bCs/>
        </w:rPr>
      </w:pPr>
      <w:r w:rsidRPr="00E037A7">
        <w:rPr>
          <w:rFonts w:ascii="Arial" w:hAnsi="Arial" w:cs="Arial"/>
          <w:bCs/>
        </w:rPr>
        <w:t xml:space="preserve">Vilniaus lietuvių namų direktoriaus </w:t>
      </w:r>
    </w:p>
    <w:p w:rsidR="00013A79" w:rsidRPr="00E037A7" w:rsidRDefault="00013A79" w:rsidP="00013A79">
      <w:pPr>
        <w:autoSpaceDE w:val="0"/>
        <w:autoSpaceDN w:val="0"/>
        <w:adjustRightInd w:val="0"/>
        <w:spacing w:after="0" w:line="240" w:lineRule="auto"/>
        <w:ind w:left="4820"/>
        <w:rPr>
          <w:rFonts w:ascii="Arial" w:hAnsi="Arial" w:cs="Arial"/>
          <w:bCs/>
        </w:rPr>
      </w:pPr>
      <w:r w:rsidRPr="00E037A7">
        <w:rPr>
          <w:rFonts w:ascii="Arial" w:hAnsi="Arial" w:cs="Arial"/>
          <w:bCs/>
        </w:rPr>
        <w:t>2014 m. sausio 17 d. įsakymu Nr. V1-10 (1.3)</w:t>
      </w:r>
    </w:p>
    <w:p w:rsidR="00013A79" w:rsidRPr="00E037A7" w:rsidRDefault="00013A79" w:rsidP="00013A79">
      <w:pPr>
        <w:autoSpaceDE w:val="0"/>
        <w:autoSpaceDN w:val="0"/>
        <w:adjustRightInd w:val="0"/>
        <w:spacing w:after="0" w:line="240" w:lineRule="auto"/>
        <w:ind w:left="4820"/>
        <w:rPr>
          <w:rFonts w:ascii="Arial" w:hAnsi="Arial" w:cs="Arial"/>
          <w:bCs/>
        </w:rPr>
      </w:pPr>
      <w:r w:rsidRPr="00E037A7">
        <w:rPr>
          <w:rFonts w:ascii="Arial" w:hAnsi="Arial" w:cs="Arial"/>
          <w:bCs/>
        </w:rPr>
        <w:t>(Vilniaus lietuvių namų direktoriaus</w:t>
      </w:r>
    </w:p>
    <w:p w:rsidR="00013A79" w:rsidRPr="00E037A7" w:rsidRDefault="00013A79" w:rsidP="00013A79">
      <w:pPr>
        <w:autoSpaceDE w:val="0"/>
        <w:autoSpaceDN w:val="0"/>
        <w:adjustRightInd w:val="0"/>
        <w:spacing w:after="0" w:line="240" w:lineRule="auto"/>
        <w:ind w:left="4820"/>
        <w:rPr>
          <w:rFonts w:ascii="Arial" w:hAnsi="Arial" w:cs="Arial"/>
          <w:bCs/>
        </w:rPr>
      </w:pPr>
      <w:r w:rsidRPr="00E037A7">
        <w:rPr>
          <w:rFonts w:ascii="Arial" w:hAnsi="Arial" w:cs="Arial"/>
          <w:bCs/>
        </w:rPr>
        <w:t>2016 m. gruodžio 5 d. įsakymo Nr. V1-116 (1.3),</w:t>
      </w:r>
    </w:p>
    <w:p w:rsidR="00013A79" w:rsidRPr="00E037A7" w:rsidRDefault="00013A79" w:rsidP="00013A79">
      <w:pPr>
        <w:autoSpaceDE w:val="0"/>
        <w:autoSpaceDN w:val="0"/>
        <w:adjustRightInd w:val="0"/>
        <w:spacing w:after="0" w:line="240" w:lineRule="auto"/>
        <w:ind w:left="4820"/>
        <w:rPr>
          <w:rFonts w:ascii="Arial" w:hAnsi="Arial" w:cs="Arial"/>
          <w:bCs/>
        </w:rPr>
      </w:pPr>
      <w:r w:rsidRPr="00E037A7">
        <w:rPr>
          <w:rFonts w:ascii="Arial" w:hAnsi="Arial" w:cs="Arial"/>
          <w:bCs/>
        </w:rPr>
        <w:t>2018 m. sausio 15 d. įsakymo Nr. V1-11 (1.3)</w:t>
      </w:r>
      <w:r>
        <w:rPr>
          <w:rFonts w:ascii="Arial" w:hAnsi="Arial" w:cs="Arial"/>
          <w:bCs/>
        </w:rPr>
        <w:t>,</w:t>
      </w:r>
    </w:p>
    <w:p w:rsidR="00013A79" w:rsidRPr="00E037A7" w:rsidRDefault="00013A79" w:rsidP="00013A79">
      <w:pPr>
        <w:autoSpaceDE w:val="0"/>
        <w:autoSpaceDN w:val="0"/>
        <w:adjustRightInd w:val="0"/>
        <w:spacing w:after="0" w:line="240" w:lineRule="auto"/>
        <w:ind w:left="4820"/>
        <w:rPr>
          <w:rFonts w:ascii="Arial" w:hAnsi="Arial" w:cs="Arial"/>
          <w:bCs/>
        </w:rPr>
      </w:pPr>
      <w:r w:rsidRPr="00E037A7">
        <w:rPr>
          <w:rFonts w:ascii="Arial" w:hAnsi="Arial" w:cs="Arial"/>
          <w:bCs/>
        </w:rPr>
        <w:t>2021 m. gruodžio 30 įsakymo Nr. V1-174 (1.3)</w:t>
      </w:r>
      <w:r>
        <w:rPr>
          <w:rFonts w:ascii="Arial" w:hAnsi="Arial" w:cs="Arial"/>
          <w:bCs/>
        </w:rPr>
        <w:t>,</w:t>
      </w:r>
      <w:r w:rsidRPr="00E037A7">
        <w:rPr>
          <w:rFonts w:ascii="Arial" w:hAnsi="Arial" w:cs="Arial"/>
          <w:bCs/>
        </w:rPr>
        <w:t xml:space="preserve"> </w:t>
      </w:r>
    </w:p>
    <w:p w:rsidR="00E95583" w:rsidRPr="00E037A7" w:rsidRDefault="00E95583" w:rsidP="00E95583">
      <w:pPr>
        <w:autoSpaceDE w:val="0"/>
        <w:autoSpaceDN w:val="0"/>
        <w:adjustRightInd w:val="0"/>
        <w:spacing w:after="0" w:line="240" w:lineRule="auto"/>
        <w:ind w:left="4820"/>
        <w:rPr>
          <w:rFonts w:ascii="Arial" w:hAnsi="Arial" w:cs="Arial"/>
          <w:bCs/>
        </w:rPr>
      </w:pPr>
      <w:r w:rsidRPr="00E037A7">
        <w:rPr>
          <w:rFonts w:ascii="Arial" w:hAnsi="Arial" w:cs="Arial"/>
          <w:bCs/>
        </w:rPr>
        <w:t>20</w:t>
      </w:r>
      <w:r w:rsidR="00934DD9">
        <w:rPr>
          <w:rFonts w:ascii="Arial" w:hAnsi="Arial" w:cs="Arial"/>
          <w:bCs/>
        </w:rPr>
        <w:t>25</w:t>
      </w:r>
      <w:r w:rsidRPr="00E037A7">
        <w:rPr>
          <w:rFonts w:ascii="Arial" w:hAnsi="Arial" w:cs="Arial"/>
          <w:bCs/>
        </w:rPr>
        <w:t xml:space="preserve"> m. </w:t>
      </w:r>
      <w:r w:rsidR="00934DD9">
        <w:rPr>
          <w:rFonts w:ascii="Arial" w:hAnsi="Arial" w:cs="Arial"/>
          <w:bCs/>
        </w:rPr>
        <w:t xml:space="preserve">birželio </w:t>
      </w:r>
      <w:r w:rsidR="00CC0AE9">
        <w:rPr>
          <w:rFonts w:ascii="Arial" w:hAnsi="Arial" w:cs="Arial"/>
          <w:bCs/>
        </w:rPr>
        <w:t>25</w:t>
      </w:r>
      <w:r w:rsidRPr="00E037A7">
        <w:rPr>
          <w:rFonts w:ascii="Arial" w:hAnsi="Arial" w:cs="Arial"/>
          <w:bCs/>
        </w:rPr>
        <w:t xml:space="preserve"> d. įsakym</w:t>
      </w:r>
      <w:r w:rsidR="00CC0AE9">
        <w:rPr>
          <w:rFonts w:ascii="Arial" w:hAnsi="Arial" w:cs="Arial"/>
          <w:bCs/>
        </w:rPr>
        <w:t>o</w:t>
      </w:r>
      <w:r w:rsidRPr="00E037A7">
        <w:rPr>
          <w:rFonts w:ascii="Arial" w:hAnsi="Arial" w:cs="Arial"/>
          <w:bCs/>
        </w:rPr>
        <w:t xml:space="preserve"> Nr. V1-</w:t>
      </w:r>
      <w:r w:rsidR="00E23739">
        <w:rPr>
          <w:rFonts w:ascii="Arial" w:hAnsi="Arial" w:cs="Arial"/>
          <w:bCs/>
        </w:rPr>
        <w:t>89</w:t>
      </w:r>
      <w:bookmarkStart w:id="0" w:name="_GoBack"/>
      <w:bookmarkEnd w:id="0"/>
      <w:r w:rsidR="00934DD9">
        <w:rPr>
          <w:rFonts w:ascii="Arial" w:hAnsi="Arial" w:cs="Arial"/>
          <w:bCs/>
        </w:rPr>
        <w:t xml:space="preserve"> </w:t>
      </w:r>
      <w:r w:rsidRPr="00E037A7">
        <w:rPr>
          <w:rFonts w:ascii="Arial" w:hAnsi="Arial" w:cs="Arial"/>
          <w:bCs/>
        </w:rPr>
        <w:t>(1.3)</w:t>
      </w:r>
      <w:r w:rsidR="00013A79" w:rsidRPr="00013A79">
        <w:rPr>
          <w:rFonts w:ascii="Arial" w:hAnsi="Arial" w:cs="Arial"/>
          <w:bCs/>
        </w:rPr>
        <w:t xml:space="preserve"> </w:t>
      </w:r>
      <w:r w:rsidR="00013A79" w:rsidRPr="00E037A7">
        <w:rPr>
          <w:rFonts w:ascii="Arial" w:hAnsi="Arial" w:cs="Arial"/>
          <w:bCs/>
        </w:rPr>
        <w:t>redakcija)</w:t>
      </w:r>
    </w:p>
    <w:p w:rsidR="00BF1880" w:rsidRPr="00E037A7" w:rsidRDefault="00BF1880" w:rsidP="00BF1880">
      <w:pPr>
        <w:autoSpaceDE w:val="0"/>
        <w:autoSpaceDN w:val="0"/>
        <w:adjustRightInd w:val="0"/>
        <w:spacing w:after="0" w:line="240" w:lineRule="auto"/>
        <w:jc w:val="center"/>
        <w:rPr>
          <w:rFonts w:ascii="Arial" w:hAnsi="Arial" w:cs="Arial"/>
          <w:b/>
          <w:bCs/>
        </w:rPr>
      </w:pPr>
    </w:p>
    <w:p w:rsidR="00BF1880" w:rsidRPr="00E037A7" w:rsidRDefault="00BF1880" w:rsidP="00BF1880">
      <w:pPr>
        <w:autoSpaceDE w:val="0"/>
        <w:autoSpaceDN w:val="0"/>
        <w:adjustRightInd w:val="0"/>
        <w:spacing w:after="0" w:line="240" w:lineRule="auto"/>
        <w:jc w:val="center"/>
        <w:rPr>
          <w:rFonts w:ascii="Arial" w:hAnsi="Arial" w:cs="Arial"/>
          <w:b/>
          <w:bCs/>
        </w:rPr>
      </w:pPr>
    </w:p>
    <w:p w:rsidR="00BF1880" w:rsidRPr="00E037A7" w:rsidRDefault="00BF1880" w:rsidP="00BF1880">
      <w:pPr>
        <w:autoSpaceDE w:val="0"/>
        <w:autoSpaceDN w:val="0"/>
        <w:adjustRightInd w:val="0"/>
        <w:spacing w:after="0" w:line="240" w:lineRule="auto"/>
        <w:jc w:val="center"/>
        <w:rPr>
          <w:rFonts w:ascii="Arial" w:hAnsi="Arial" w:cs="Arial"/>
          <w:b/>
          <w:bCs/>
        </w:rPr>
      </w:pPr>
    </w:p>
    <w:p w:rsidR="00BF1880" w:rsidRPr="00E037A7" w:rsidRDefault="00BF1880" w:rsidP="00BF1880">
      <w:pPr>
        <w:autoSpaceDE w:val="0"/>
        <w:autoSpaceDN w:val="0"/>
        <w:adjustRightInd w:val="0"/>
        <w:spacing w:after="0" w:line="240" w:lineRule="auto"/>
        <w:jc w:val="center"/>
        <w:rPr>
          <w:rFonts w:ascii="Arial" w:hAnsi="Arial" w:cs="Arial"/>
          <w:b/>
        </w:rPr>
      </w:pPr>
      <w:r w:rsidRPr="00E037A7">
        <w:rPr>
          <w:rFonts w:ascii="Arial" w:hAnsi="Arial" w:cs="Arial"/>
          <w:b/>
          <w:bCs/>
        </w:rPr>
        <w:t xml:space="preserve">VILNIAUS LIETUVIŲ NAMŲ PROJEKTAS „MOKYTOJAS </w:t>
      </w:r>
      <w:r w:rsidR="00B15130" w:rsidRPr="00E037A7">
        <w:rPr>
          <w:rFonts w:ascii="Arial" w:hAnsi="Arial" w:cs="Arial"/>
          <w:b/>
          <w:bCs/>
        </w:rPr>
        <w:t>–</w:t>
      </w:r>
      <w:r w:rsidRPr="00E037A7">
        <w:rPr>
          <w:rFonts w:ascii="Arial" w:hAnsi="Arial" w:cs="Arial"/>
          <w:b/>
          <w:bCs/>
        </w:rPr>
        <w:t xml:space="preserve"> MOKYTOJUI</w:t>
      </w:r>
      <w:r w:rsidR="008F2453">
        <w:rPr>
          <w:rFonts w:ascii="Arial" w:hAnsi="Arial" w:cs="Arial"/>
          <w:b/>
          <w:bCs/>
        </w:rPr>
        <w:t>“</w:t>
      </w:r>
      <w:r w:rsidR="00B15130" w:rsidRPr="00E037A7">
        <w:rPr>
          <w:rFonts w:ascii="Arial" w:hAnsi="Arial" w:cs="Arial"/>
          <w:b/>
          <w:bCs/>
        </w:rPr>
        <w:t xml:space="preserve"> </w:t>
      </w:r>
    </w:p>
    <w:p w:rsidR="00BF1880" w:rsidRPr="00E037A7" w:rsidRDefault="00BF1880" w:rsidP="00BF1880">
      <w:pPr>
        <w:snapToGrid w:val="0"/>
        <w:spacing w:after="0" w:line="240" w:lineRule="auto"/>
        <w:jc w:val="center"/>
        <w:rPr>
          <w:rFonts w:ascii="Arial" w:hAnsi="Arial" w:cs="Arial"/>
          <w:b/>
        </w:rPr>
      </w:pPr>
    </w:p>
    <w:p w:rsidR="00BF1880" w:rsidRPr="00E037A7" w:rsidRDefault="006D7C5A" w:rsidP="00BF1880">
      <w:pPr>
        <w:snapToGrid w:val="0"/>
        <w:spacing w:after="0" w:line="240" w:lineRule="auto"/>
        <w:jc w:val="center"/>
        <w:rPr>
          <w:rFonts w:ascii="Arial" w:hAnsi="Arial" w:cs="Arial"/>
          <w:b/>
          <w:bCs/>
        </w:rPr>
      </w:pPr>
      <w:r w:rsidRPr="00E037A7">
        <w:rPr>
          <w:rFonts w:ascii="Arial" w:hAnsi="Arial" w:cs="Arial"/>
          <w:b/>
          <w:bCs/>
        </w:rPr>
        <w:t>I</w:t>
      </w:r>
      <w:r w:rsidR="00BF1880" w:rsidRPr="00E037A7">
        <w:rPr>
          <w:rFonts w:ascii="Arial" w:hAnsi="Arial" w:cs="Arial"/>
          <w:b/>
          <w:bCs/>
        </w:rPr>
        <w:t xml:space="preserve"> SKYRIUS</w:t>
      </w:r>
    </w:p>
    <w:p w:rsidR="00BF1880" w:rsidRDefault="00BF1880" w:rsidP="00BF1880">
      <w:pPr>
        <w:snapToGrid w:val="0"/>
        <w:spacing w:after="0" w:line="240" w:lineRule="auto"/>
        <w:jc w:val="center"/>
        <w:rPr>
          <w:rFonts w:ascii="Arial" w:hAnsi="Arial" w:cs="Arial"/>
          <w:b/>
          <w:bCs/>
        </w:rPr>
      </w:pPr>
      <w:r w:rsidRPr="00E037A7">
        <w:rPr>
          <w:rFonts w:ascii="Arial" w:hAnsi="Arial" w:cs="Arial"/>
          <w:b/>
          <w:bCs/>
        </w:rPr>
        <w:t>PROJEKTO PAGRINDIMAS</w:t>
      </w:r>
    </w:p>
    <w:p w:rsidR="00934DD9" w:rsidRPr="00E037A7" w:rsidRDefault="00934DD9" w:rsidP="00BF1880">
      <w:pPr>
        <w:snapToGrid w:val="0"/>
        <w:spacing w:after="0" w:line="240" w:lineRule="auto"/>
        <w:jc w:val="center"/>
        <w:rPr>
          <w:rFonts w:ascii="Arial" w:hAnsi="Arial" w:cs="Arial"/>
          <w:b/>
          <w:bCs/>
        </w:rPr>
      </w:pPr>
    </w:p>
    <w:p w:rsidR="00FC0595" w:rsidRPr="00013A79" w:rsidRDefault="00934DD9" w:rsidP="00013A79">
      <w:pPr>
        <w:ind w:firstLine="720"/>
        <w:jc w:val="center"/>
        <w:rPr>
          <w:rFonts w:ascii="Arial" w:hAnsi="Arial" w:cs="Arial"/>
        </w:rPr>
      </w:pPr>
      <w:r w:rsidRPr="00013A79">
        <w:rPr>
          <w:rFonts w:ascii="Arial" w:hAnsi="Arial" w:cs="Arial"/>
          <w:b/>
          <w:bCs/>
          <w:iCs/>
        </w:rPr>
        <w:t>Atvirumas ir bendradarbiavimas: mokomės, atrandame, dalijamės kartu</w:t>
      </w:r>
    </w:p>
    <w:p w:rsidR="003E0D06" w:rsidRPr="00E037A7" w:rsidRDefault="003E0D06" w:rsidP="00FC0595">
      <w:pPr>
        <w:spacing w:after="0" w:line="360" w:lineRule="auto"/>
        <w:ind w:firstLine="1247"/>
        <w:jc w:val="both"/>
        <w:rPr>
          <w:rFonts w:ascii="Arial" w:hAnsi="Arial" w:cs="Arial"/>
          <w:color w:val="000000"/>
          <w:spacing w:val="4"/>
        </w:rPr>
      </w:pPr>
      <w:r w:rsidRPr="00E037A7">
        <w:rPr>
          <w:rFonts w:ascii="Arial" w:hAnsi="Arial" w:cs="Arial"/>
          <w:color w:val="000000"/>
        </w:rPr>
        <w:t xml:space="preserve">Dėl besikeičiančių visuomenės </w:t>
      </w:r>
      <w:r w:rsidRPr="00E037A7">
        <w:rPr>
          <w:rFonts w:ascii="Arial" w:hAnsi="Arial" w:cs="Arial"/>
          <w:color w:val="000000"/>
          <w:spacing w:val="1"/>
        </w:rPr>
        <w:t>reikalavimų mokyklai ir mo</w:t>
      </w:r>
      <w:r w:rsidRPr="00E037A7">
        <w:rPr>
          <w:rFonts w:ascii="Arial" w:hAnsi="Arial" w:cs="Arial"/>
          <w:color w:val="000000"/>
          <w:spacing w:val="1"/>
        </w:rPr>
        <w:softHyphen/>
      </w:r>
      <w:r w:rsidRPr="00E037A7">
        <w:rPr>
          <w:rFonts w:ascii="Arial" w:hAnsi="Arial" w:cs="Arial"/>
          <w:color w:val="000000"/>
          <w:spacing w:val="2"/>
        </w:rPr>
        <w:t xml:space="preserve">kytojo profesijai, naujo mokytojo </w:t>
      </w:r>
      <w:r w:rsidRPr="00E037A7">
        <w:rPr>
          <w:rFonts w:ascii="Arial" w:hAnsi="Arial" w:cs="Arial"/>
          <w:color w:val="000000"/>
          <w:spacing w:val="-5"/>
        </w:rPr>
        <w:t xml:space="preserve">vaidmens pastaraisiais metais </w:t>
      </w:r>
      <w:r w:rsidRPr="00E037A7">
        <w:rPr>
          <w:rFonts w:ascii="Arial" w:hAnsi="Arial" w:cs="Arial"/>
          <w:color w:val="000000"/>
        </w:rPr>
        <w:t>dėmesio centre vis dažniau atsidu</w:t>
      </w:r>
      <w:r w:rsidRPr="00E037A7">
        <w:rPr>
          <w:rFonts w:ascii="Arial" w:hAnsi="Arial" w:cs="Arial"/>
          <w:color w:val="000000"/>
          <w:spacing w:val="-2"/>
        </w:rPr>
        <w:t xml:space="preserve">ria mokytojo asmenybės ypatumai, </w:t>
      </w:r>
      <w:r w:rsidRPr="00E037A7">
        <w:rPr>
          <w:rFonts w:ascii="Arial" w:hAnsi="Arial" w:cs="Arial"/>
          <w:color w:val="000000"/>
        </w:rPr>
        <w:t xml:space="preserve">jo santykiai su vertybėmis, etiniai </w:t>
      </w:r>
      <w:r w:rsidRPr="00E037A7">
        <w:rPr>
          <w:rFonts w:ascii="Arial" w:hAnsi="Arial" w:cs="Arial"/>
          <w:color w:val="000000"/>
          <w:spacing w:val="-3"/>
        </w:rPr>
        <w:t>darbo aspektai. Mokytojo profesio</w:t>
      </w:r>
      <w:r w:rsidRPr="00E037A7">
        <w:rPr>
          <w:rFonts w:ascii="Arial" w:hAnsi="Arial" w:cs="Arial"/>
          <w:color w:val="000000"/>
          <w:spacing w:val="-1"/>
        </w:rPr>
        <w:t xml:space="preserve">nalumas siejamas su jo asmenybės ypatumais, o ne vien dalyko žinojimu, didėja mokytojo atsakomybė </w:t>
      </w:r>
      <w:r w:rsidRPr="00E037A7">
        <w:rPr>
          <w:rFonts w:ascii="Arial" w:hAnsi="Arial" w:cs="Arial"/>
          <w:color w:val="000000"/>
          <w:spacing w:val="-2"/>
        </w:rPr>
        <w:t xml:space="preserve">ir plečiasi jos ribos: nuo tarpininko </w:t>
      </w:r>
      <w:r w:rsidRPr="00E037A7">
        <w:rPr>
          <w:rFonts w:ascii="Arial" w:hAnsi="Arial" w:cs="Arial"/>
          <w:color w:val="000000"/>
          <w:spacing w:val="-4"/>
        </w:rPr>
        <w:t>tarp mokymo programos ir mokinio prie a</w:t>
      </w:r>
      <w:r w:rsidRPr="00E037A7">
        <w:rPr>
          <w:rFonts w:ascii="Arial" w:hAnsi="Arial" w:cs="Arial"/>
          <w:color w:val="000000"/>
          <w:spacing w:val="-2"/>
        </w:rPr>
        <w:t>smeniškesnio, specifiško situaci</w:t>
      </w:r>
      <w:r w:rsidRPr="00E037A7">
        <w:rPr>
          <w:rFonts w:ascii="Arial" w:hAnsi="Arial" w:cs="Arial"/>
          <w:color w:val="000000"/>
          <w:spacing w:val="-2"/>
        </w:rPr>
        <w:softHyphen/>
      </w:r>
      <w:r w:rsidRPr="00E037A7">
        <w:rPr>
          <w:rFonts w:ascii="Arial" w:hAnsi="Arial" w:cs="Arial"/>
          <w:color w:val="000000"/>
          <w:spacing w:val="4"/>
        </w:rPr>
        <w:t xml:space="preserve">jos atžvilgiu požiūrio į mokymą, išsilavinusio, laisvo ir atsakingo žmogaus ugdymo. </w:t>
      </w:r>
    </w:p>
    <w:p w:rsidR="00FC0595" w:rsidRPr="00E037A7" w:rsidRDefault="003E0D06" w:rsidP="00FC0595">
      <w:pPr>
        <w:spacing w:after="0" w:line="360" w:lineRule="auto"/>
        <w:ind w:firstLine="1247"/>
        <w:jc w:val="both"/>
        <w:rPr>
          <w:rFonts w:ascii="Arial" w:hAnsi="Arial" w:cs="Arial"/>
        </w:rPr>
      </w:pPr>
      <w:r w:rsidRPr="00E037A7">
        <w:rPr>
          <w:rFonts w:ascii="Arial" w:hAnsi="Arial" w:cs="Arial"/>
          <w:color w:val="000000"/>
          <w:spacing w:val="4"/>
        </w:rPr>
        <w:t>Mokytojui svarbu save pažinti ne tik kaip žmogų, bet ir kaip profesionalą, žinoti, kas jam geriau pavyksta ir kas prasčiau, įsisąmoninti savo profesinius uždavinius, tikslus, profesinės veiklos vietą gyvenime.</w:t>
      </w:r>
      <w:r w:rsidRPr="00E037A7">
        <w:rPr>
          <w:rFonts w:ascii="Arial" w:hAnsi="Arial" w:cs="Arial"/>
        </w:rPr>
        <w:t xml:space="preserve"> Greitėjanti kaita trumpina naujovių įsisavinimo laiką, todėl viską aprėpti, išmokti net ir patiems mokytojams taptų neįmanoma be pasidalijimo intelektualiniais resursais bei įgyta praktine patirtimi. Suprantama, kad dabartiniame švietimo reformos etape jos sėkmę lemia pedagogų kompetencija, todėl mokymosi švietimo sistemoje ir mokymosi iš gyvenimo patirties jungtis yra viena iš prioritetinių visuomenės tobulinimo sričių.</w:t>
      </w:r>
    </w:p>
    <w:p w:rsidR="003E0D06" w:rsidRPr="00E037A7" w:rsidRDefault="003E0D06" w:rsidP="00FC0595">
      <w:pPr>
        <w:spacing w:after="0" w:line="360" w:lineRule="auto"/>
        <w:ind w:firstLine="1247"/>
        <w:jc w:val="both"/>
        <w:rPr>
          <w:rFonts w:ascii="Arial" w:hAnsi="Arial" w:cs="Arial"/>
          <w:color w:val="000000"/>
          <w:spacing w:val="4"/>
        </w:rPr>
      </w:pPr>
      <w:r w:rsidRPr="00E037A7">
        <w:rPr>
          <w:rFonts w:ascii="Arial" w:hAnsi="Arial" w:cs="Arial"/>
        </w:rPr>
        <w:t xml:space="preserve">Mokytojams ypatingai svarbu įgyti naujų kompetencijų ir pereiti prie </w:t>
      </w:r>
      <w:proofErr w:type="spellStart"/>
      <w:r w:rsidRPr="00E037A7">
        <w:rPr>
          <w:rFonts w:ascii="Arial" w:hAnsi="Arial" w:cs="Arial"/>
        </w:rPr>
        <w:t>inovatyvios</w:t>
      </w:r>
      <w:proofErr w:type="spellEnd"/>
      <w:r w:rsidRPr="00E037A7">
        <w:rPr>
          <w:rFonts w:ascii="Arial" w:hAnsi="Arial" w:cs="Arial"/>
        </w:rPr>
        <w:t xml:space="preserve"> pedagogikos, todėl nuolatinis mokytojų mokymasis yra įmanomas tik kuriant mokymosi kultūrą visuomenėje bei diegiant jiems pačias įvairiausias mokymosi aplinkas. Šiuo požiūriu labai svarbi mokytojų metodinė veikla, kuri skirta kvalifikacijai, praktinei veiklai tobulinti, keičiantis pedagogine patirtimi, naujausia metodine ir dalykine informacija. Metodinė veikla </w:t>
      </w:r>
      <w:r w:rsidR="00B15130" w:rsidRPr="00E037A7">
        <w:rPr>
          <w:rFonts w:ascii="Arial" w:hAnsi="Arial" w:cs="Arial"/>
        </w:rPr>
        <w:t>–</w:t>
      </w:r>
      <w:r w:rsidRPr="00E037A7">
        <w:rPr>
          <w:rFonts w:ascii="Arial" w:hAnsi="Arial" w:cs="Arial"/>
        </w:rPr>
        <w:t xml:space="preserve"> darbas, kurį inicijuoja patys mokytojai ir mokykla, pasirinkdami jos turinį ir formas. Mokytojų metodinė veikla orientuota į mokytojų kūrybiškumą ir atsakingumą, kurios viena iš </w:t>
      </w:r>
      <w:proofErr w:type="spellStart"/>
      <w:r w:rsidRPr="00E037A7">
        <w:rPr>
          <w:rFonts w:ascii="Arial" w:hAnsi="Arial" w:cs="Arial"/>
        </w:rPr>
        <w:t>interakcinių</w:t>
      </w:r>
      <w:proofErr w:type="spellEnd"/>
      <w:r w:rsidRPr="00E037A7">
        <w:rPr>
          <w:rFonts w:ascii="Arial" w:hAnsi="Arial" w:cs="Arial"/>
        </w:rPr>
        <w:t xml:space="preserve"> mokymosi aplinkų - gerosios patirties sklaida (atviros pamokos). </w:t>
      </w:r>
    </w:p>
    <w:p w:rsidR="00E95583" w:rsidRPr="00934DD9" w:rsidRDefault="003E0D06" w:rsidP="00934DD9">
      <w:pPr>
        <w:spacing w:after="0" w:line="360" w:lineRule="auto"/>
        <w:ind w:firstLine="1247"/>
        <w:jc w:val="both"/>
        <w:rPr>
          <w:rFonts w:ascii="Arial" w:eastAsia="Times New Roman" w:hAnsi="Arial" w:cs="Arial"/>
          <w:lang w:eastAsia="lt-LT"/>
        </w:rPr>
      </w:pPr>
      <w:r w:rsidRPr="00E037A7">
        <w:rPr>
          <w:rFonts w:ascii="Arial" w:eastAsia="Times New Roman" w:hAnsi="Arial" w:cs="Arial"/>
          <w:lang w:eastAsia="lt-LT"/>
        </w:rPr>
        <w:t xml:space="preserve">Gimnazijos bendruomenėje ypač skatinama lyderystė, kūrybiškumas, bendradarbiavimas. Ieškoma naujų ugdymo kokybės gerinimo galimybių, naujų dalijimosi gerąja patirtimi formų. Mokytojai dirba labai kūrybiškai, siekia sėkmingo ugdymo turinio įgyvendinimo, ieškodami naujų, aktyvių ir įdomių veiklų, kurios skatina mokinius kelti motyvaciją, leidžia pajusti sėkmę. </w:t>
      </w:r>
      <w:r w:rsidR="00934DD9" w:rsidRPr="00692C5A">
        <w:rPr>
          <w:rFonts w:ascii="Arial" w:hAnsi="Arial" w:cs="Arial"/>
        </w:rPr>
        <w:t xml:space="preserve">Didžiausi teigiami pokyčiai mokykloje vyksta tada, kai kartu mokosi visa mokyklos </w:t>
      </w:r>
      <w:r w:rsidR="00934DD9" w:rsidRPr="00692C5A">
        <w:rPr>
          <w:rFonts w:ascii="Arial" w:hAnsi="Arial" w:cs="Arial"/>
        </w:rPr>
        <w:lastRenderedPageBreak/>
        <w:t xml:space="preserve">bendruomenė, o viena iš labiausiai pedagogų vertinamų kvalifikacijos tobulinimo formų – gerosios patirties perėmimas ir dalijimasis tarp mokytojų. Skatiname  mokytojus dalintis tuo, kas sukaupta, išbandyta praktiniame darbe, mokytis vieniems iš kitų, rinkti kolegų pasiūlytas idėjas bei jas taikyti savo darbe. </w:t>
      </w:r>
      <w:r w:rsidR="00934DD9" w:rsidRPr="00692C5A">
        <w:rPr>
          <w:rFonts w:ascii="Arial" w:eastAsia="Times New Roman" w:hAnsi="Arial" w:cs="Arial"/>
          <w:lang w:eastAsia="lt-LT"/>
        </w:rPr>
        <w:t>Dalijimasis gerąja patirtimi – mūsų sėkmės garantas.</w:t>
      </w:r>
    </w:p>
    <w:p w:rsidR="00013A79" w:rsidRDefault="00013A79" w:rsidP="00BF1880">
      <w:pPr>
        <w:snapToGrid w:val="0"/>
        <w:spacing w:after="0" w:line="240" w:lineRule="auto"/>
        <w:jc w:val="center"/>
        <w:rPr>
          <w:rFonts w:ascii="Arial" w:hAnsi="Arial" w:cs="Arial"/>
          <w:b/>
          <w:bCs/>
        </w:rPr>
      </w:pPr>
    </w:p>
    <w:p w:rsidR="00BF1880" w:rsidRPr="00E037A7" w:rsidRDefault="006D7C5A" w:rsidP="00BF1880">
      <w:pPr>
        <w:snapToGrid w:val="0"/>
        <w:spacing w:after="0" w:line="240" w:lineRule="auto"/>
        <w:jc w:val="center"/>
        <w:rPr>
          <w:rFonts w:ascii="Arial" w:hAnsi="Arial" w:cs="Arial"/>
          <w:b/>
          <w:bCs/>
        </w:rPr>
      </w:pPr>
      <w:r w:rsidRPr="00E037A7">
        <w:rPr>
          <w:rFonts w:ascii="Arial" w:hAnsi="Arial" w:cs="Arial"/>
          <w:b/>
          <w:bCs/>
        </w:rPr>
        <w:t>II</w:t>
      </w:r>
      <w:r w:rsidR="00FC0595" w:rsidRPr="00E037A7">
        <w:rPr>
          <w:rFonts w:ascii="Arial" w:hAnsi="Arial" w:cs="Arial"/>
          <w:b/>
          <w:bCs/>
        </w:rPr>
        <w:t xml:space="preserve"> </w:t>
      </w:r>
      <w:r w:rsidR="00BF1880" w:rsidRPr="00E037A7">
        <w:rPr>
          <w:rFonts w:ascii="Arial" w:hAnsi="Arial" w:cs="Arial"/>
          <w:b/>
          <w:bCs/>
        </w:rPr>
        <w:t>SKYRIUS</w:t>
      </w:r>
    </w:p>
    <w:p w:rsidR="00FC0595" w:rsidRDefault="00FC0595" w:rsidP="00934DD9">
      <w:pPr>
        <w:spacing w:after="0" w:line="360" w:lineRule="auto"/>
        <w:jc w:val="center"/>
        <w:rPr>
          <w:rFonts w:ascii="Arial" w:hAnsi="Arial" w:cs="Arial"/>
          <w:b/>
          <w:bCs/>
        </w:rPr>
      </w:pPr>
      <w:r w:rsidRPr="00E037A7">
        <w:rPr>
          <w:rFonts w:ascii="Arial" w:hAnsi="Arial" w:cs="Arial"/>
          <w:b/>
          <w:bCs/>
        </w:rPr>
        <w:t xml:space="preserve">PROJEKTO </w:t>
      </w:r>
      <w:r w:rsidR="003E0D06" w:rsidRPr="00E037A7">
        <w:rPr>
          <w:rFonts w:ascii="Arial" w:hAnsi="Arial" w:cs="Arial"/>
          <w:b/>
          <w:bCs/>
        </w:rPr>
        <w:t>TIKSLAS</w:t>
      </w:r>
      <w:r w:rsidRPr="00E037A7">
        <w:rPr>
          <w:rFonts w:ascii="Arial" w:hAnsi="Arial" w:cs="Arial"/>
          <w:b/>
          <w:bCs/>
        </w:rPr>
        <w:t xml:space="preserve"> IR UŽDAVINIAI</w:t>
      </w:r>
    </w:p>
    <w:p w:rsidR="00934DD9" w:rsidRPr="00E037A7" w:rsidRDefault="00934DD9" w:rsidP="00934DD9">
      <w:pPr>
        <w:spacing w:after="0" w:line="360" w:lineRule="auto"/>
        <w:jc w:val="center"/>
        <w:rPr>
          <w:rFonts w:ascii="Arial" w:hAnsi="Arial" w:cs="Arial"/>
          <w:b/>
          <w:bCs/>
        </w:rPr>
      </w:pPr>
    </w:p>
    <w:p w:rsidR="003E0D06" w:rsidRPr="00E037A7" w:rsidRDefault="00FC0595" w:rsidP="00934DD9">
      <w:pPr>
        <w:spacing w:after="0" w:line="360" w:lineRule="auto"/>
        <w:ind w:firstLine="1276"/>
        <w:jc w:val="both"/>
        <w:rPr>
          <w:rFonts w:ascii="Arial" w:hAnsi="Arial" w:cs="Arial"/>
        </w:rPr>
      </w:pPr>
      <w:r w:rsidRPr="00E037A7">
        <w:rPr>
          <w:rFonts w:ascii="Arial" w:hAnsi="Arial" w:cs="Arial"/>
        </w:rPr>
        <w:t xml:space="preserve">Projekto tikslas </w:t>
      </w:r>
      <w:r w:rsidR="00B15130" w:rsidRPr="00E037A7">
        <w:rPr>
          <w:rFonts w:ascii="Arial" w:hAnsi="Arial" w:cs="Arial"/>
        </w:rPr>
        <w:t>–</w:t>
      </w:r>
      <w:r w:rsidRPr="00E037A7">
        <w:rPr>
          <w:rFonts w:ascii="Arial" w:hAnsi="Arial" w:cs="Arial"/>
        </w:rPr>
        <w:t xml:space="preserve"> </w:t>
      </w:r>
      <w:r w:rsidR="00934DD9" w:rsidRPr="00692C5A">
        <w:rPr>
          <w:rFonts w:ascii="Arial" w:hAnsi="Arial" w:cs="Arial"/>
        </w:rPr>
        <w:t>skatinti  mokytojų mokymąsi drauge ir dalijimąsi savo patirtimi,  domėjimąsi kolegų pasiekimais, metodinėmis naujovėmis, plėtoti bendradarbiavimą su kitomis Lietuvos ir užsienio mokyklomis bei pedagogais</w:t>
      </w:r>
      <w:r w:rsidR="00934DD9">
        <w:rPr>
          <w:rFonts w:ascii="Arial" w:hAnsi="Arial" w:cs="Arial"/>
        </w:rPr>
        <w:t xml:space="preserve">, </w:t>
      </w:r>
      <w:r w:rsidRPr="00E037A7">
        <w:rPr>
          <w:rFonts w:ascii="Arial" w:hAnsi="Arial" w:cs="Arial"/>
        </w:rPr>
        <w:t>s</w:t>
      </w:r>
      <w:r w:rsidR="003E0D06" w:rsidRPr="00E037A7">
        <w:rPr>
          <w:rFonts w:ascii="Arial" w:hAnsi="Arial" w:cs="Arial"/>
        </w:rPr>
        <w:t>udaryti sąlygas ilgalaikiam kvalifikacijos tobulinimui diegiant  naujoves</w:t>
      </w:r>
      <w:r w:rsidR="00934DD9">
        <w:rPr>
          <w:rFonts w:ascii="Arial" w:hAnsi="Arial" w:cs="Arial"/>
        </w:rPr>
        <w:t>.</w:t>
      </w:r>
    </w:p>
    <w:p w:rsidR="00FC0595" w:rsidRPr="00E037A7" w:rsidRDefault="00FC0595" w:rsidP="00FC0595">
      <w:pPr>
        <w:spacing w:after="0" w:line="360" w:lineRule="auto"/>
        <w:ind w:firstLine="1247"/>
        <w:jc w:val="both"/>
        <w:rPr>
          <w:rFonts w:ascii="Arial" w:hAnsi="Arial" w:cs="Arial"/>
        </w:rPr>
      </w:pPr>
      <w:r w:rsidRPr="00E037A7">
        <w:rPr>
          <w:rFonts w:ascii="Arial" w:hAnsi="Arial" w:cs="Arial"/>
        </w:rPr>
        <w:t>Projekto uždaviniai:</w:t>
      </w:r>
    </w:p>
    <w:p w:rsidR="003E0D06" w:rsidRPr="00E037A7" w:rsidRDefault="00FC0595" w:rsidP="00FC0595">
      <w:pPr>
        <w:spacing w:after="0" w:line="360" w:lineRule="auto"/>
        <w:ind w:firstLine="1247"/>
        <w:jc w:val="both"/>
        <w:rPr>
          <w:rFonts w:ascii="Arial" w:hAnsi="Arial" w:cs="Arial"/>
        </w:rPr>
      </w:pPr>
      <w:r w:rsidRPr="00E037A7">
        <w:rPr>
          <w:rFonts w:ascii="Arial" w:hAnsi="Arial" w:cs="Arial"/>
        </w:rPr>
        <w:t>1. sudaryti sąlygas prak</w:t>
      </w:r>
      <w:r w:rsidR="00B15130" w:rsidRPr="00E037A7">
        <w:rPr>
          <w:rFonts w:ascii="Arial" w:hAnsi="Arial" w:cs="Arial"/>
        </w:rPr>
        <w:t>tinėje veikloje įgyti žinių bei</w:t>
      </w:r>
      <w:r w:rsidRPr="00E037A7">
        <w:rPr>
          <w:rFonts w:ascii="Arial" w:hAnsi="Arial" w:cs="Arial"/>
        </w:rPr>
        <w:t xml:space="preserve"> įgyti ir</w:t>
      </w:r>
      <w:r w:rsidR="00B15130" w:rsidRPr="00E037A7">
        <w:rPr>
          <w:rFonts w:ascii="Arial" w:hAnsi="Arial" w:cs="Arial"/>
        </w:rPr>
        <w:t> </w:t>
      </w:r>
      <w:r w:rsidRPr="00E037A7">
        <w:rPr>
          <w:rFonts w:ascii="Arial" w:hAnsi="Arial" w:cs="Arial"/>
        </w:rPr>
        <w:t>/</w:t>
      </w:r>
      <w:r w:rsidR="00B15130" w:rsidRPr="00E037A7">
        <w:rPr>
          <w:rFonts w:ascii="Arial" w:hAnsi="Arial" w:cs="Arial"/>
        </w:rPr>
        <w:t> </w:t>
      </w:r>
      <w:r w:rsidRPr="00E037A7">
        <w:rPr>
          <w:rFonts w:ascii="Arial" w:hAnsi="Arial" w:cs="Arial"/>
        </w:rPr>
        <w:t xml:space="preserve">ar patobulinti bendrąsias, dalykines, didaktines kompetencijas; </w:t>
      </w:r>
    </w:p>
    <w:p w:rsidR="003E0D06" w:rsidRPr="00E037A7" w:rsidRDefault="00FC0595" w:rsidP="00FC0595">
      <w:pPr>
        <w:spacing w:after="0" w:line="360" w:lineRule="auto"/>
        <w:ind w:firstLine="1247"/>
        <w:jc w:val="both"/>
        <w:rPr>
          <w:rFonts w:ascii="Arial" w:hAnsi="Arial" w:cs="Arial"/>
        </w:rPr>
      </w:pPr>
      <w:r w:rsidRPr="00E037A7">
        <w:rPr>
          <w:rFonts w:ascii="Arial" w:hAnsi="Arial" w:cs="Arial"/>
        </w:rPr>
        <w:t xml:space="preserve">2.  pedagogų </w:t>
      </w:r>
      <w:proofErr w:type="spellStart"/>
      <w:r w:rsidRPr="00E037A7">
        <w:rPr>
          <w:rFonts w:ascii="Arial" w:hAnsi="Arial" w:cs="Arial"/>
        </w:rPr>
        <w:t>tobulinimąsi</w:t>
      </w:r>
      <w:proofErr w:type="spellEnd"/>
      <w:r w:rsidRPr="00E037A7">
        <w:rPr>
          <w:rFonts w:ascii="Arial" w:hAnsi="Arial" w:cs="Arial"/>
        </w:rPr>
        <w:t xml:space="preserve"> sieti su pokyčiais ugdymo procese; </w:t>
      </w:r>
    </w:p>
    <w:p w:rsidR="003E0D06" w:rsidRPr="00E037A7" w:rsidRDefault="00FC0595" w:rsidP="00FC0595">
      <w:pPr>
        <w:spacing w:after="0" w:line="360" w:lineRule="auto"/>
        <w:ind w:firstLine="1247"/>
        <w:jc w:val="both"/>
        <w:rPr>
          <w:rFonts w:ascii="Arial" w:hAnsi="Arial" w:cs="Arial"/>
        </w:rPr>
      </w:pPr>
      <w:r w:rsidRPr="00E037A7">
        <w:rPr>
          <w:rFonts w:ascii="Arial" w:hAnsi="Arial" w:cs="Arial"/>
        </w:rPr>
        <w:t>3.  taikyti lanksčias pedagogų kvalifikacijos tobulinimo formas.</w:t>
      </w:r>
    </w:p>
    <w:p w:rsidR="00FC0595" w:rsidRPr="00E037A7" w:rsidRDefault="00FC0595" w:rsidP="00FC0595">
      <w:pPr>
        <w:spacing w:after="0" w:line="360" w:lineRule="auto"/>
        <w:jc w:val="center"/>
        <w:rPr>
          <w:rFonts w:ascii="Arial" w:hAnsi="Arial" w:cs="Arial"/>
          <w:b/>
        </w:rPr>
      </w:pPr>
    </w:p>
    <w:p w:rsidR="00BF1880" w:rsidRPr="00E037A7" w:rsidRDefault="00FC0595" w:rsidP="00BF1880">
      <w:pPr>
        <w:snapToGrid w:val="0"/>
        <w:spacing w:after="0" w:line="240" w:lineRule="auto"/>
        <w:jc w:val="center"/>
        <w:rPr>
          <w:rFonts w:ascii="Arial" w:hAnsi="Arial" w:cs="Arial"/>
          <w:b/>
          <w:bCs/>
        </w:rPr>
      </w:pPr>
      <w:r w:rsidRPr="00E037A7">
        <w:rPr>
          <w:rFonts w:ascii="Arial" w:hAnsi="Arial" w:cs="Arial"/>
          <w:b/>
        </w:rPr>
        <w:t xml:space="preserve">III </w:t>
      </w:r>
      <w:r w:rsidR="00BF1880" w:rsidRPr="00E037A7">
        <w:rPr>
          <w:rFonts w:ascii="Arial" w:hAnsi="Arial" w:cs="Arial"/>
          <w:b/>
          <w:bCs/>
        </w:rPr>
        <w:t>SKYRIUS</w:t>
      </w:r>
    </w:p>
    <w:p w:rsidR="003E0D06" w:rsidRPr="00E037A7" w:rsidRDefault="003E0D06" w:rsidP="00FC0595">
      <w:pPr>
        <w:spacing w:after="0" w:line="360" w:lineRule="auto"/>
        <w:jc w:val="center"/>
        <w:rPr>
          <w:rFonts w:ascii="Arial" w:hAnsi="Arial" w:cs="Arial"/>
          <w:b/>
        </w:rPr>
      </w:pPr>
      <w:r w:rsidRPr="00E037A7">
        <w:rPr>
          <w:rFonts w:ascii="Arial" w:hAnsi="Arial" w:cs="Arial"/>
          <w:b/>
        </w:rPr>
        <w:t>DALYVIAI</w:t>
      </w:r>
    </w:p>
    <w:p w:rsidR="00FC0595" w:rsidRPr="00E037A7" w:rsidRDefault="00FC0595" w:rsidP="00FC0595">
      <w:pPr>
        <w:spacing w:after="0" w:line="360" w:lineRule="auto"/>
        <w:jc w:val="center"/>
        <w:rPr>
          <w:rFonts w:ascii="Arial" w:hAnsi="Arial" w:cs="Arial"/>
          <w:b/>
        </w:rPr>
      </w:pPr>
    </w:p>
    <w:p w:rsidR="003E0D06" w:rsidRPr="00E037A7" w:rsidRDefault="003E0D06" w:rsidP="00FC0595">
      <w:pPr>
        <w:spacing w:after="0" w:line="360" w:lineRule="auto"/>
        <w:ind w:firstLine="1247"/>
        <w:jc w:val="both"/>
        <w:rPr>
          <w:rFonts w:ascii="Arial" w:hAnsi="Arial" w:cs="Arial"/>
        </w:rPr>
      </w:pPr>
      <w:r w:rsidRPr="00E037A7">
        <w:rPr>
          <w:rFonts w:ascii="Arial" w:hAnsi="Arial" w:cs="Arial"/>
        </w:rPr>
        <w:t>Vilniaus lietuvių namų pedagogai</w:t>
      </w:r>
      <w:r w:rsidR="00FC0595" w:rsidRPr="00E037A7">
        <w:rPr>
          <w:rFonts w:ascii="Arial" w:hAnsi="Arial" w:cs="Arial"/>
        </w:rPr>
        <w:t>.</w:t>
      </w:r>
    </w:p>
    <w:p w:rsidR="00FC0595" w:rsidRPr="00E037A7" w:rsidRDefault="00FC0595" w:rsidP="00FC0595">
      <w:pPr>
        <w:autoSpaceDE w:val="0"/>
        <w:autoSpaceDN w:val="0"/>
        <w:adjustRightInd w:val="0"/>
        <w:spacing w:after="0" w:line="360" w:lineRule="auto"/>
        <w:rPr>
          <w:rFonts w:ascii="Arial" w:hAnsi="Arial" w:cs="Arial"/>
        </w:rPr>
      </w:pPr>
    </w:p>
    <w:p w:rsidR="00BF1880" w:rsidRPr="00E037A7" w:rsidRDefault="006D7C5A" w:rsidP="00BF1880">
      <w:pPr>
        <w:snapToGrid w:val="0"/>
        <w:spacing w:after="0" w:line="240" w:lineRule="auto"/>
        <w:jc w:val="center"/>
        <w:rPr>
          <w:rFonts w:ascii="Arial" w:hAnsi="Arial" w:cs="Arial"/>
          <w:b/>
          <w:bCs/>
        </w:rPr>
      </w:pPr>
      <w:r w:rsidRPr="00E037A7">
        <w:rPr>
          <w:rFonts w:ascii="Arial" w:hAnsi="Arial" w:cs="Arial"/>
          <w:b/>
        </w:rPr>
        <w:t>IV</w:t>
      </w:r>
      <w:r w:rsidR="00BF1880" w:rsidRPr="00E037A7">
        <w:rPr>
          <w:rFonts w:ascii="Arial" w:hAnsi="Arial" w:cs="Arial"/>
          <w:b/>
          <w:bCs/>
        </w:rPr>
        <w:t xml:space="preserve"> SKYRIUS</w:t>
      </w:r>
    </w:p>
    <w:p w:rsidR="003E0D06" w:rsidRPr="00E037A7" w:rsidRDefault="003E0D06" w:rsidP="00FC0595">
      <w:pPr>
        <w:autoSpaceDE w:val="0"/>
        <w:autoSpaceDN w:val="0"/>
        <w:adjustRightInd w:val="0"/>
        <w:spacing w:after="0" w:line="360" w:lineRule="auto"/>
        <w:jc w:val="center"/>
        <w:rPr>
          <w:rFonts w:ascii="Arial" w:hAnsi="Arial" w:cs="Arial"/>
          <w:b/>
          <w:color w:val="000000"/>
        </w:rPr>
      </w:pPr>
      <w:r w:rsidRPr="00E037A7">
        <w:rPr>
          <w:rFonts w:ascii="Arial" w:hAnsi="Arial" w:cs="Arial"/>
          <w:b/>
          <w:color w:val="000000"/>
        </w:rPr>
        <w:t>NUMATOMI REZULTATAI</w:t>
      </w:r>
    </w:p>
    <w:p w:rsidR="00FC0595" w:rsidRPr="00E037A7" w:rsidRDefault="00FC0595" w:rsidP="00FC0595">
      <w:pPr>
        <w:autoSpaceDE w:val="0"/>
        <w:autoSpaceDN w:val="0"/>
        <w:adjustRightInd w:val="0"/>
        <w:spacing w:after="0" w:line="360" w:lineRule="auto"/>
        <w:jc w:val="center"/>
        <w:rPr>
          <w:rFonts w:ascii="Arial" w:hAnsi="Arial" w:cs="Arial"/>
          <w:b/>
          <w:color w:val="000000"/>
        </w:rPr>
      </w:pPr>
    </w:p>
    <w:p w:rsidR="00934DD9" w:rsidRPr="00692C5A" w:rsidRDefault="00934DD9" w:rsidP="00934DD9">
      <w:pPr>
        <w:spacing w:after="0" w:line="360" w:lineRule="auto"/>
        <w:ind w:firstLine="1247"/>
        <w:jc w:val="both"/>
        <w:rPr>
          <w:rFonts w:ascii="Arial" w:hAnsi="Arial" w:cs="Arial"/>
        </w:rPr>
      </w:pPr>
      <w:r w:rsidRPr="00692C5A">
        <w:rPr>
          <w:rFonts w:ascii="Arial" w:hAnsi="Arial" w:cs="Arial"/>
        </w:rPr>
        <w:t>Visų dalykų mokytojai veda atviras, integruotas, netradicines pamokas pagal  atnaujintas Bendrąsias programas gimnazijos bendruomenei, Lietuvos bei užsienio mokyklų mokytojams.</w:t>
      </w:r>
      <w:r>
        <w:rPr>
          <w:rFonts w:ascii="Arial" w:hAnsi="Arial" w:cs="Arial"/>
        </w:rPr>
        <w:t xml:space="preserve"> </w:t>
      </w:r>
      <w:r w:rsidR="003E0D06" w:rsidRPr="00E037A7">
        <w:rPr>
          <w:rFonts w:ascii="Arial" w:hAnsi="Arial" w:cs="Arial"/>
        </w:rPr>
        <w:t>Mokytojai įgis ir</w:t>
      </w:r>
      <w:r w:rsidR="00B15130" w:rsidRPr="00E037A7">
        <w:rPr>
          <w:rFonts w:ascii="Arial" w:hAnsi="Arial" w:cs="Arial"/>
        </w:rPr>
        <w:t> </w:t>
      </w:r>
      <w:r w:rsidR="003E0D06" w:rsidRPr="00E037A7">
        <w:rPr>
          <w:rFonts w:ascii="Arial" w:hAnsi="Arial" w:cs="Arial"/>
        </w:rPr>
        <w:t>/</w:t>
      </w:r>
      <w:r w:rsidR="00B15130" w:rsidRPr="00E037A7">
        <w:rPr>
          <w:rFonts w:ascii="Arial" w:hAnsi="Arial" w:cs="Arial"/>
        </w:rPr>
        <w:t> </w:t>
      </w:r>
      <w:r w:rsidR="003E0D06" w:rsidRPr="00E037A7">
        <w:rPr>
          <w:rFonts w:ascii="Arial" w:hAnsi="Arial" w:cs="Arial"/>
        </w:rPr>
        <w:t>ar patobulins bendruosius gebėjimus.</w:t>
      </w:r>
      <w:r>
        <w:rPr>
          <w:rFonts w:ascii="Arial" w:hAnsi="Arial" w:cs="Arial"/>
        </w:rPr>
        <w:t xml:space="preserve"> </w:t>
      </w:r>
      <w:r w:rsidRPr="00692C5A">
        <w:rPr>
          <w:rFonts w:ascii="Arial" w:hAnsi="Arial" w:cs="Arial"/>
        </w:rPr>
        <w:t>Kolegialus  mokytojų bendradarbiavimas, keitimasis</w:t>
      </w:r>
      <w:r w:rsidRPr="00692C5A">
        <w:rPr>
          <w:rFonts w:ascii="Arial" w:hAnsi="Arial" w:cs="Arial"/>
          <w:b/>
          <w:bCs/>
        </w:rPr>
        <w:t> </w:t>
      </w:r>
      <w:r w:rsidRPr="00692C5A">
        <w:rPr>
          <w:rFonts w:ascii="Arial" w:hAnsi="Arial" w:cs="Arial"/>
        </w:rPr>
        <w:t>patirtimi sąlygoja prasmingus pokyčius, lemiančius ugdymo kokybę.</w:t>
      </w:r>
    </w:p>
    <w:p w:rsidR="00FC0595" w:rsidRPr="00E037A7" w:rsidRDefault="00FC0595" w:rsidP="00FC0595">
      <w:pPr>
        <w:autoSpaceDE w:val="0"/>
        <w:autoSpaceDN w:val="0"/>
        <w:adjustRightInd w:val="0"/>
        <w:spacing w:after="0" w:line="360" w:lineRule="auto"/>
        <w:jc w:val="both"/>
        <w:rPr>
          <w:rFonts w:ascii="Arial" w:hAnsi="Arial" w:cs="Arial"/>
        </w:rPr>
      </w:pPr>
    </w:p>
    <w:p w:rsidR="00BF1880" w:rsidRPr="00E037A7" w:rsidRDefault="006D7C5A" w:rsidP="00BF1880">
      <w:pPr>
        <w:snapToGrid w:val="0"/>
        <w:spacing w:after="0" w:line="240" w:lineRule="auto"/>
        <w:jc w:val="center"/>
        <w:rPr>
          <w:rFonts w:ascii="Arial" w:hAnsi="Arial" w:cs="Arial"/>
          <w:b/>
          <w:bCs/>
        </w:rPr>
      </w:pPr>
      <w:r w:rsidRPr="00E037A7">
        <w:rPr>
          <w:rFonts w:ascii="Arial" w:hAnsi="Arial" w:cs="Arial"/>
          <w:b/>
          <w:color w:val="000000"/>
        </w:rPr>
        <w:t>V</w:t>
      </w:r>
      <w:r w:rsidR="00FC0595" w:rsidRPr="00E037A7">
        <w:rPr>
          <w:rFonts w:ascii="Arial" w:hAnsi="Arial" w:cs="Arial"/>
          <w:b/>
          <w:color w:val="000000"/>
        </w:rPr>
        <w:t xml:space="preserve"> </w:t>
      </w:r>
      <w:r w:rsidR="00BF1880" w:rsidRPr="00E037A7">
        <w:rPr>
          <w:rFonts w:ascii="Arial" w:hAnsi="Arial" w:cs="Arial"/>
          <w:b/>
          <w:bCs/>
        </w:rPr>
        <w:t>SKYRIUS</w:t>
      </w:r>
    </w:p>
    <w:p w:rsidR="003E0D06" w:rsidRPr="00E037A7" w:rsidRDefault="003E0D06" w:rsidP="00FC0595">
      <w:pPr>
        <w:autoSpaceDE w:val="0"/>
        <w:autoSpaceDN w:val="0"/>
        <w:adjustRightInd w:val="0"/>
        <w:spacing w:after="0" w:line="360" w:lineRule="auto"/>
        <w:jc w:val="center"/>
        <w:rPr>
          <w:rFonts w:ascii="Arial" w:hAnsi="Arial" w:cs="Arial"/>
          <w:b/>
          <w:color w:val="000000"/>
        </w:rPr>
      </w:pPr>
      <w:r w:rsidRPr="00E037A7">
        <w:rPr>
          <w:rFonts w:ascii="Arial" w:hAnsi="Arial" w:cs="Arial"/>
          <w:b/>
          <w:color w:val="000000"/>
        </w:rPr>
        <w:t>ORGANIZATORIAI</w:t>
      </w:r>
    </w:p>
    <w:p w:rsidR="00FC0595" w:rsidRPr="00E037A7" w:rsidRDefault="00FC0595" w:rsidP="00FC0595">
      <w:pPr>
        <w:autoSpaceDE w:val="0"/>
        <w:autoSpaceDN w:val="0"/>
        <w:adjustRightInd w:val="0"/>
        <w:spacing w:after="0" w:line="360" w:lineRule="auto"/>
        <w:jc w:val="center"/>
        <w:rPr>
          <w:rFonts w:ascii="Arial" w:hAnsi="Arial" w:cs="Arial"/>
          <w:b/>
          <w:color w:val="000000"/>
        </w:rPr>
      </w:pPr>
    </w:p>
    <w:p w:rsidR="008E0344" w:rsidRPr="00E037A7" w:rsidRDefault="003E0D06" w:rsidP="008E0344">
      <w:pPr>
        <w:snapToGrid w:val="0"/>
        <w:spacing w:after="0" w:line="360" w:lineRule="auto"/>
        <w:ind w:firstLine="1296"/>
        <w:jc w:val="both"/>
        <w:rPr>
          <w:rFonts w:ascii="Arial" w:hAnsi="Arial" w:cs="Arial"/>
        </w:rPr>
      </w:pPr>
      <w:r w:rsidRPr="00E037A7">
        <w:rPr>
          <w:rFonts w:ascii="Arial" w:hAnsi="Arial" w:cs="Arial"/>
        </w:rPr>
        <w:t>Direktoriaus pavaduotoja ugdymui V</w:t>
      </w:r>
      <w:r w:rsidR="008E0344" w:rsidRPr="00E037A7">
        <w:rPr>
          <w:rFonts w:ascii="Arial" w:hAnsi="Arial" w:cs="Arial"/>
        </w:rPr>
        <w:t>ilma</w:t>
      </w:r>
      <w:r w:rsidRPr="00E037A7">
        <w:rPr>
          <w:rFonts w:ascii="Arial" w:hAnsi="Arial" w:cs="Arial"/>
        </w:rPr>
        <w:t xml:space="preserve"> Balčiūnienė, Socializacijos skyriaus vedėja I</w:t>
      </w:r>
      <w:r w:rsidR="008E0344" w:rsidRPr="00E037A7">
        <w:rPr>
          <w:rFonts w:ascii="Arial" w:hAnsi="Arial" w:cs="Arial"/>
        </w:rPr>
        <w:t>neta</w:t>
      </w:r>
      <w:r w:rsidR="00B15130" w:rsidRPr="00E037A7">
        <w:rPr>
          <w:rFonts w:ascii="Arial" w:hAnsi="Arial" w:cs="Arial"/>
        </w:rPr>
        <w:t xml:space="preserve"> Baubinienė, </w:t>
      </w:r>
      <w:r w:rsidR="00934DD9">
        <w:rPr>
          <w:rFonts w:ascii="Arial" w:hAnsi="Arial" w:cs="Arial"/>
        </w:rPr>
        <w:t xml:space="preserve">Užsienio lietuvių švietimo skyriaus vedėja Janina Varnienė, </w:t>
      </w:r>
      <w:r w:rsidR="00B15130" w:rsidRPr="00E037A7">
        <w:rPr>
          <w:rFonts w:ascii="Arial" w:hAnsi="Arial" w:cs="Arial"/>
        </w:rPr>
        <w:t>Metodinės</w:t>
      </w:r>
      <w:r w:rsidRPr="00E037A7">
        <w:rPr>
          <w:rFonts w:ascii="Arial" w:hAnsi="Arial" w:cs="Arial"/>
        </w:rPr>
        <w:t xml:space="preserve"> t</w:t>
      </w:r>
      <w:r w:rsidR="00B15130" w:rsidRPr="00E037A7">
        <w:rPr>
          <w:rFonts w:ascii="Arial" w:hAnsi="Arial" w:cs="Arial"/>
        </w:rPr>
        <w:t>arybos pirmininkė</w:t>
      </w:r>
      <w:r w:rsidRPr="00E037A7">
        <w:rPr>
          <w:rFonts w:ascii="Arial" w:hAnsi="Arial" w:cs="Arial"/>
        </w:rPr>
        <w:t xml:space="preserve"> </w:t>
      </w:r>
      <w:r w:rsidR="00934DD9">
        <w:rPr>
          <w:rFonts w:ascii="Arial" w:hAnsi="Arial" w:cs="Arial"/>
        </w:rPr>
        <w:t>Edita Juozėnienė.</w:t>
      </w:r>
    </w:p>
    <w:p w:rsidR="003E0D06" w:rsidRPr="00E037A7" w:rsidRDefault="003E0D06" w:rsidP="008E0344">
      <w:pPr>
        <w:snapToGrid w:val="0"/>
        <w:spacing w:after="0" w:line="360" w:lineRule="auto"/>
        <w:ind w:firstLine="1296"/>
        <w:jc w:val="both"/>
        <w:rPr>
          <w:rFonts w:ascii="Arial" w:hAnsi="Arial" w:cs="Arial"/>
        </w:rPr>
      </w:pPr>
      <w:r w:rsidRPr="00E037A7">
        <w:rPr>
          <w:rFonts w:ascii="Arial" w:hAnsi="Arial" w:cs="Arial"/>
        </w:rPr>
        <w:t xml:space="preserve"> </w:t>
      </w:r>
    </w:p>
    <w:p w:rsidR="00BF1880" w:rsidRPr="00E037A7" w:rsidRDefault="006D7C5A" w:rsidP="00BF1880">
      <w:pPr>
        <w:snapToGrid w:val="0"/>
        <w:spacing w:after="0" w:line="240" w:lineRule="auto"/>
        <w:jc w:val="center"/>
        <w:rPr>
          <w:rFonts w:ascii="Arial" w:hAnsi="Arial" w:cs="Arial"/>
          <w:b/>
          <w:bCs/>
        </w:rPr>
      </w:pPr>
      <w:r w:rsidRPr="00E037A7">
        <w:rPr>
          <w:rFonts w:ascii="Arial" w:hAnsi="Arial" w:cs="Arial"/>
          <w:b/>
        </w:rPr>
        <w:t>VI</w:t>
      </w:r>
      <w:r w:rsidR="008E0344" w:rsidRPr="00E037A7">
        <w:rPr>
          <w:rFonts w:ascii="Arial" w:hAnsi="Arial" w:cs="Arial"/>
          <w:b/>
        </w:rPr>
        <w:t xml:space="preserve"> </w:t>
      </w:r>
      <w:r w:rsidR="00BF1880" w:rsidRPr="00E037A7">
        <w:rPr>
          <w:rFonts w:ascii="Arial" w:hAnsi="Arial" w:cs="Arial"/>
          <w:b/>
          <w:bCs/>
        </w:rPr>
        <w:t>SKYRIUS</w:t>
      </w:r>
    </w:p>
    <w:p w:rsidR="008F688F" w:rsidRPr="00E037A7" w:rsidRDefault="008F688F" w:rsidP="008E0344">
      <w:pPr>
        <w:spacing w:after="0" w:line="360" w:lineRule="auto"/>
        <w:jc w:val="center"/>
        <w:rPr>
          <w:rFonts w:ascii="Arial" w:hAnsi="Arial" w:cs="Arial"/>
          <w:b/>
        </w:rPr>
      </w:pPr>
      <w:r w:rsidRPr="00E037A7">
        <w:rPr>
          <w:rFonts w:ascii="Arial" w:hAnsi="Arial" w:cs="Arial"/>
          <w:b/>
        </w:rPr>
        <w:t>PROJEKTO TRUKMĖ</w:t>
      </w:r>
    </w:p>
    <w:p w:rsidR="008E0344" w:rsidRPr="00E037A7" w:rsidRDefault="008E0344" w:rsidP="008E0344">
      <w:pPr>
        <w:spacing w:after="0" w:line="360" w:lineRule="auto"/>
        <w:jc w:val="center"/>
        <w:rPr>
          <w:rFonts w:ascii="Arial" w:hAnsi="Arial" w:cs="Arial"/>
          <w:b/>
        </w:rPr>
      </w:pPr>
    </w:p>
    <w:p w:rsidR="008F688F" w:rsidRPr="00E037A7" w:rsidRDefault="008F688F" w:rsidP="008E0344">
      <w:pPr>
        <w:spacing w:after="0" w:line="360" w:lineRule="auto"/>
        <w:ind w:firstLine="1247"/>
        <w:jc w:val="both"/>
        <w:rPr>
          <w:rFonts w:ascii="Arial" w:hAnsi="Arial" w:cs="Arial"/>
        </w:rPr>
      </w:pPr>
      <w:r w:rsidRPr="00E037A7">
        <w:rPr>
          <w:rFonts w:ascii="Arial" w:hAnsi="Arial" w:cs="Arial"/>
        </w:rPr>
        <w:t xml:space="preserve">Projekto trukmė </w:t>
      </w:r>
      <w:r w:rsidR="00791E93">
        <w:rPr>
          <w:rFonts w:ascii="Arial" w:hAnsi="Arial" w:cs="Arial"/>
        </w:rPr>
        <w:t>5</w:t>
      </w:r>
      <w:r w:rsidR="00155B7D" w:rsidRPr="00E037A7">
        <w:rPr>
          <w:rFonts w:ascii="Arial" w:hAnsi="Arial" w:cs="Arial"/>
        </w:rPr>
        <w:t xml:space="preserve"> met</w:t>
      </w:r>
      <w:r w:rsidR="00791E93">
        <w:rPr>
          <w:rFonts w:ascii="Arial" w:hAnsi="Arial" w:cs="Arial"/>
        </w:rPr>
        <w:t>ai</w:t>
      </w:r>
      <w:r w:rsidRPr="00E037A7">
        <w:rPr>
          <w:rFonts w:ascii="Arial" w:hAnsi="Arial" w:cs="Arial"/>
        </w:rPr>
        <w:t>. Projektas bus vykdomas keliais etapais.</w:t>
      </w:r>
    </w:p>
    <w:p w:rsidR="008F688F" w:rsidRPr="00E037A7" w:rsidRDefault="006D7C5A" w:rsidP="008E0344">
      <w:pPr>
        <w:spacing w:after="0" w:line="360" w:lineRule="auto"/>
        <w:ind w:firstLine="1247"/>
        <w:jc w:val="both"/>
        <w:rPr>
          <w:rFonts w:ascii="Arial" w:hAnsi="Arial" w:cs="Arial"/>
          <w:b/>
        </w:rPr>
      </w:pPr>
      <w:r w:rsidRPr="00E037A7">
        <w:rPr>
          <w:rFonts w:ascii="Arial" w:hAnsi="Arial" w:cs="Arial"/>
          <w:b/>
        </w:rPr>
        <w:t>I etapas</w:t>
      </w:r>
    </w:p>
    <w:p w:rsidR="008F688F" w:rsidRDefault="008F688F" w:rsidP="008E0344">
      <w:pPr>
        <w:spacing w:after="0" w:line="360" w:lineRule="auto"/>
        <w:ind w:firstLine="1247"/>
        <w:jc w:val="both"/>
        <w:rPr>
          <w:rFonts w:ascii="Arial" w:hAnsi="Arial" w:cs="Arial"/>
        </w:rPr>
      </w:pPr>
      <w:r w:rsidRPr="00E037A7">
        <w:rPr>
          <w:rFonts w:ascii="Arial" w:hAnsi="Arial" w:cs="Arial"/>
        </w:rPr>
        <w:t>Projekto rengimas ir veiklų planavimas 20</w:t>
      </w:r>
      <w:r w:rsidR="00F946B9">
        <w:rPr>
          <w:rFonts w:ascii="Arial" w:hAnsi="Arial" w:cs="Arial"/>
        </w:rPr>
        <w:t>2</w:t>
      </w:r>
      <w:r w:rsidRPr="00E037A7">
        <w:rPr>
          <w:rFonts w:ascii="Arial" w:hAnsi="Arial" w:cs="Arial"/>
        </w:rPr>
        <w:t xml:space="preserve">4 m. </w:t>
      </w:r>
    </w:p>
    <w:p w:rsidR="00F946B9" w:rsidRPr="00E037A7" w:rsidRDefault="00F946B9" w:rsidP="00F946B9">
      <w:pPr>
        <w:spacing w:after="0" w:line="360" w:lineRule="auto"/>
        <w:ind w:firstLine="1247"/>
        <w:jc w:val="both"/>
        <w:rPr>
          <w:rFonts w:ascii="Arial" w:hAnsi="Arial" w:cs="Arial"/>
        </w:rPr>
      </w:pPr>
      <w:r w:rsidRPr="00E037A7">
        <w:rPr>
          <w:rFonts w:ascii="Arial" w:hAnsi="Arial" w:cs="Arial"/>
        </w:rPr>
        <w:t>Projekto vykdymas 20</w:t>
      </w:r>
      <w:r w:rsidR="00791E93">
        <w:rPr>
          <w:rFonts w:ascii="Arial" w:hAnsi="Arial" w:cs="Arial"/>
        </w:rPr>
        <w:t>2</w:t>
      </w:r>
      <w:r w:rsidRPr="00E037A7">
        <w:rPr>
          <w:rFonts w:ascii="Arial" w:hAnsi="Arial" w:cs="Arial"/>
        </w:rPr>
        <w:t>4 m</w:t>
      </w:r>
      <w:r w:rsidR="00013A79">
        <w:rPr>
          <w:rFonts w:ascii="Arial" w:hAnsi="Arial" w:cs="Arial"/>
        </w:rPr>
        <w:t>etai</w:t>
      </w:r>
      <w:r w:rsidRPr="00E037A7">
        <w:rPr>
          <w:rFonts w:ascii="Arial" w:hAnsi="Arial" w:cs="Arial"/>
        </w:rPr>
        <w:t xml:space="preserve">. </w:t>
      </w:r>
    </w:p>
    <w:p w:rsidR="00F946B9" w:rsidRPr="00E037A7" w:rsidRDefault="00F946B9" w:rsidP="00F946B9">
      <w:pPr>
        <w:spacing w:after="0" w:line="360" w:lineRule="auto"/>
        <w:ind w:firstLine="1247"/>
        <w:jc w:val="both"/>
        <w:rPr>
          <w:rFonts w:ascii="Arial" w:hAnsi="Arial" w:cs="Arial"/>
        </w:rPr>
      </w:pPr>
      <w:r w:rsidRPr="00E037A7">
        <w:rPr>
          <w:rFonts w:ascii="Arial" w:hAnsi="Arial" w:cs="Arial"/>
        </w:rPr>
        <w:t>Projekto vykdymo tarpinė kontrolė, vertinimas, koreguojančių veiksnių nustatymas bei nepalankių veiksnių šalinimas.</w:t>
      </w:r>
    </w:p>
    <w:p w:rsidR="00F946B9" w:rsidRPr="00E037A7" w:rsidRDefault="00F946B9" w:rsidP="00F946B9">
      <w:pPr>
        <w:spacing w:after="0" w:line="360" w:lineRule="auto"/>
        <w:ind w:firstLine="1247"/>
        <w:jc w:val="both"/>
        <w:rPr>
          <w:rFonts w:ascii="Arial" w:hAnsi="Arial" w:cs="Arial"/>
        </w:rPr>
      </w:pPr>
      <w:r w:rsidRPr="00E037A7">
        <w:rPr>
          <w:rFonts w:ascii="Arial" w:hAnsi="Arial" w:cs="Arial"/>
        </w:rPr>
        <w:t>Tarpinė projekto veiklos analizė, tarpinės ataskaitos rengimas.</w:t>
      </w:r>
    </w:p>
    <w:p w:rsidR="008F688F" w:rsidRDefault="006D7C5A" w:rsidP="008E0344">
      <w:pPr>
        <w:spacing w:after="0" w:line="360" w:lineRule="auto"/>
        <w:ind w:firstLine="1247"/>
        <w:jc w:val="both"/>
        <w:rPr>
          <w:rFonts w:ascii="Arial" w:hAnsi="Arial" w:cs="Arial"/>
          <w:b/>
        </w:rPr>
      </w:pPr>
      <w:r w:rsidRPr="00E037A7">
        <w:rPr>
          <w:rFonts w:ascii="Arial" w:hAnsi="Arial" w:cs="Arial"/>
          <w:b/>
        </w:rPr>
        <w:t>II etapas</w:t>
      </w:r>
    </w:p>
    <w:p w:rsidR="00F946B9" w:rsidRPr="00E037A7" w:rsidRDefault="00F946B9" w:rsidP="00F946B9">
      <w:pPr>
        <w:spacing w:after="0" w:line="360" w:lineRule="auto"/>
        <w:ind w:firstLine="1247"/>
        <w:jc w:val="both"/>
        <w:rPr>
          <w:rFonts w:ascii="Arial" w:hAnsi="Arial" w:cs="Arial"/>
        </w:rPr>
      </w:pPr>
      <w:r w:rsidRPr="00E037A7">
        <w:rPr>
          <w:rFonts w:ascii="Arial" w:hAnsi="Arial" w:cs="Arial"/>
        </w:rPr>
        <w:t>Projekto tęstinumas 20</w:t>
      </w:r>
      <w:r>
        <w:rPr>
          <w:rFonts w:ascii="Arial" w:hAnsi="Arial" w:cs="Arial"/>
        </w:rPr>
        <w:t>2</w:t>
      </w:r>
      <w:r w:rsidR="00791E93">
        <w:rPr>
          <w:rFonts w:ascii="Arial" w:hAnsi="Arial" w:cs="Arial"/>
        </w:rPr>
        <w:t>5</w:t>
      </w:r>
      <w:r w:rsidR="00013A79">
        <w:rPr>
          <w:rFonts w:ascii="Arial" w:hAnsi="Arial" w:cs="Arial"/>
        </w:rPr>
        <w:t>–</w:t>
      </w:r>
      <w:r w:rsidR="00791E93">
        <w:rPr>
          <w:rFonts w:ascii="Arial" w:hAnsi="Arial" w:cs="Arial"/>
        </w:rPr>
        <w:t>2028</w:t>
      </w:r>
      <w:r>
        <w:rPr>
          <w:rFonts w:ascii="Arial" w:hAnsi="Arial" w:cs="Arial"/>
        </w:rPr>
        <w:t xml:space="preserve"> </w:t>
      </w:r>
      <w:r w:rsidRPr="00E037A7">
        <w:rPr>
          <w:rFonts w:ascii="Arial" w:hAnsi="Arial" w:cs="Arial"/>
        </w:rPr>
        <w:t>m. ir  naujų veiklų planavimas.</w:t>
      </w:r>
    </w:p>
    <w:p w:rsidR="00F946B9" w:rsidRPr="00E037A7" w:rsidRDefault="00F946B9" w:rsidP="00F946B9">
      <w:pPr>
        <w:spacing w:after="0" w:line="360" w:lineRule="auto"/>
        <w:ind w:firstLine="1247"/>
        <w:jc w:val="both"/>
        <w:rPr>
          <w:rFonts w:ascii="Arial" w:hAnsi="Arial" w:cs="Arial"/>
        </w:rPr>
      </w:pPr>
      <w:r w:rsidRPr="00E037A7">
        <w:rPr>
          <w:rFonts w:ascii="Arial" w:hAnsi="Arial" w:cs="Arial"/>
        </w:rPr>
        <w:t>Projekto vykdymas 20</w:t>
      </w:r>
      <w:r>
        <w:rPr>
          <w:rFonts w:ascii="Arial" w:hAnsi="Arial" w:cs="Arial"/>
        </w:rPr>
        <w:t>2</w:t>
      </w:r>
      <w:r w:rsidR="00791E93">
        <w:rPr>
          <w:rFonts w:ascii="Arial" w:hAnsi="Arial" w:cs="Arial"/>
        </w:rPr>
        <w:t>5</w:t>
      </w:r>
      <w:r w:rsidR="00013A79">
        <w:rPr>
          <w:rFonts w:ascii="Arial" w:hAnsi="Arial" w:cs="Arial"/>
        </w:rPr>
        <w:t>–</w:t>
      </w:r>
      <w:r w:rsidR="00791E93">
        <w:rPr>
          <w:rFonts w:ascii="Arial" w:hAnsi="Arial" w:cs="Arial"/>
        </w:rPr>
        <w:t>2028</w:t>
      </w:r>
      <w:r>
        <w:rPr>
          <w:rFonts w:ascii="Arial" w:hAnsi="Arial" w:cs="Arial"/>
        </w:rPr>
        <w:t xml:space="preserve"> </w:t>
      </w:r>
      <w:r w:rsidRPr="00E037A7">
        <w:rPr>
          <w:rFonts w:ascii="Arial" w:hAnsi="Arial" w:cs="Arial"/>
        </w:rPr>
        <w:t>m</w:t>
      </w:r>
      <w:r w:rsidR="00013A79">
        <w:rPr>
          <w:rFonts w:ascii="Arial" w:hAnsi="Arial" w:cs="Arial"/>
        </w:rPr>
        <w:t>etai</w:t>
      </w:r>
      <w:r w:rsidRPr="00E037A7">
        <w:rPr>
          <w:rFonts w:ascii="Arial" w:hAnsi="Arial" w:cs="Arial"/>
        </w:rPr>
        <w:t xml:space="preserve">. </w:t>
      </w:r>
    </w:p>
    <w:p w:rsidR="00F946B9" w:rsidRPr="00E037A7" w:rsidRDefault="00F946B9" w:rsidP="00F946B9">
      <w:pPr>
        <w:spacing w:after="0" w:line="360" w:lineRule="auto"/>
        <w:ind w:firstLine="1247"/>
        <w:jc w:val="both"/>
        <w:rPr>
          <w:rFonts w:ascii="Arial" w:hAnsi="Arial" w:cs="Arial"/>
        </w:rPr>
      </w:pPr>
      <w:r w:rsidRPr="00E037A7">
        <w:rPr>
          <w:rFonts w:ascii="Arial" w:hAnsi="Arial" w:cs="Arial"/>
        </w:rPr>
        <w:t>Projekto vykdymo tarpinė kontrolė, vertinimas, koreguojančių veiksnių nustatymas bei nepalankių veiksnių šalinimas.</w:t>
      </w:r>
    </w:p>
    <w:p w:rsidR="00F946B9" w:rsidRPr="00F946B9" w:rsidRDefault="00F946B9" w:rsidP="00F946B9">
      <w:pPr>
        <w:spacing w:after="0" w:line="360" w:lineRule="auto"/>
        <w:ind w:firstLine="1247"/>
        <w:jc w:val="both"/>
        <w:rPr>
          <w:rFonts w:ascii="Arial" w:hAnsi="Arial" w:cs="Arial"/>
        </w:rPr>
      </w:pPr>
      <w:r>
        <w:rPr>
          <w:rFonts w:ascii="Arial" w:hAnsi="Arial" w:cs="Arial"/>
        </w:rPr>
        <w:t>Projekto veiklos analizė,</w:t>
      </w:r>
      <w:r w:rsidRPr="00E037A7">
        <w:rPr>
          <w:rFonts w:ascii="Arial" w:hAnsi="Arial" w:cs="Arial"/>
        </w:rPr>
        <w:t xml:space="preserve"> </w:t>
      </w:r>
      <w:r>
        <w:rPr>
          <w:rFonts w:ascii="Arial" w:hAnsi="Arial" w:cs="Arial"/>
        </w:rPr>
        <w:t>ataskaitos</w:t>
      </w:r>
      <w:r w:rsidRPr="00E037A7">
        <w:rPr>
          <w:rFonts w:ascii="Arial" w:hAnsi="Arial" w:cs="Arial"/>
        </w:rPr>
        <w:t xml:space="preserve"> rengimas</w:t>
      </w:r>
    </w:p>
    <w:p w:rsidR="00AD2587" w:rsidRDefault="00AD2587" w:rsidP="00BF1880">
      <w:pPr>
        <w:snapToGrid w:val="0"/>
        <w:spacing w:after="0" w:line="240" w:lineRule="auto"/>
        <w:jc w:val="center"/>
        <w:rPr>
          <w:rFonts w:ascii="Arial" w:hAnsi="Arial" w:cs="Arial"/>
          <w:b/>
        </w:rPr>
      </w:pPr>
    </w:p>
    <w:p w:rsidR="00BF1880" w:rsidRPr="00E037A7" w:rsidRDefault="006D7C5A" w:rsidP="00BF1880">
      <w:pPr>
        <w:snapToGrid w:val="0"/>
        <w:spacing w:after="0" w:line="240" w:lineRule="auto"/>
        <w:jc w:val="center"/>
        <w:rPr>
          <w:rFonts w:ascii="Arial" w:hAnsi="Arial" w:cs="Arial"/>
          <w:b/>
          <w:bCs/>
        </w:rPr>
      </w:pPr>
      <w:r w:rsidRPr="00E037A7">
        <w:rPr>
          <w:rFonts w:ascii="Arial" w:hAnsi="Arial" w:cs="Arial"/>
          <w:b/>
        </w:rPr>
        <w:t>VII</w:t>
      </w:r>
      <w:r w:rsidR="008E0344" w:rsidRPr="00E037A7">
        <w:rPr>
          <w:rFonts w:ascii="Arial" w:hAnsi="Arial" w:cs="Arial"/>
          <w:b/>
        </w:rPr>
        <w:t xml:space="preserve"> </w:t>
      </w:r>
      <w:r w:rsidR="00BF1880" w:rsidRPr="00E037A7">
        <w:rPr>
          <w:rFonts w:ascii="Arial" w:hAnsi="Arial" w:cs="Arial"/>
          <w:b/>
          <w:bCs/>
        </w:rPr>
        <w:t>SKYRIUS</w:t>
      </w:r>
    </w:p>
    <w:p w:rsidR="003E0D06" w:rsidRPr="00E037A7" w:rsidRDefault="003E0D06" w:rsidP="008E0344">
      <w:pPr>
        <w:spacing w:after="0" w:line="360" w:lineRule="auto"/>
        <w:jc w:val="center"/>
        <w:rPr>
          <w:rFonts w:ascii="Arial" w:hAnsi="Arial" w:cs="Arial"/>
          <w:b/>
        </w:rPr>
      </w:pPr>
      <w:r w:rsidRPr="00E037A7">
        <w:rPr>
          <w:rFonts w:ascii="Arial" w:hAnsi="Arial" w:cs="Arial"/>
          <w:b/>
        </w:rPr>
        <w:t>SITUACIJOS ANALIZĖ</w:t>
      </w:r>
    </w:p>
    <w:p w:rsidR="008E0344" w:rsidRPr="00E037A7" w:rsidRDefault="008E0344" w:rsidP="008E0344">
      <w:pPr>
        <w:spacing w:after="0" w:line="360" w:lineRule="auto"/>
        <w:jc w:val="center"/>
        <w:rPr>
          <w:rFonts w:ascii="Arial" w:hAnsi="Arial" w:cs="Arial"/>
          <w:b/>
        </w:rPr>
      </w:pPr>
    </w:p>
    <w:p w:rsidR="003E0D06" w:rsidRPr="00E037A7" w:rsidRDefault="003E0D06" w:rsidP="008E0344">
      <w:pPr>
        <w:spacing w:after="0" w:line="360" w:lineRule="auto"/>
        <w:ind w:firstLine="1247"/>
        <w:jc w:val="both"/>
        <w:rPr>
          <w:rFonts w:ascii="Arial" w:hAnsi="Arial" w:cs="Arial"/>
          <w:b/>
        </w:rPr>
      </w:pPr>
      <w:r w:rsidRPr="00E037A7">
        <w:rPr>
          <w:rFonts w:ascii="Arial" w:hAnsi="Arial" w:cs="Arial"/>
          <w:b/>
        </w:rPr>
        <w:t>Stiprybės</w:t>
      </w:r>
    </w:p>
    <w:p w:rsidR="003E0D06" w:rsidRPr="00E037A7" w:rsidRDefault="003E0D06" w:rsidP="008E0344">
      <w:pPr>
        <w:spacing w:after="0" w:line="360" w:lineRule="auto"/>
        <w:ind w:firstLine="1247"/>
        <w:jc w:val="both"/>
        <w:rPr>
          <w:rFonts w:ascii="Arial" w:hAnsi="Arial" w:cs="Arial"/>
        </w:rPr>
      </w:pPr>
      <w:r w:rsidRPr="00E037A7">
        <w:rPr>
          <w:rFonts w:ascii="Arial" w:hAnsi="Arial" w:cs="Arial"/>
        </w:rPr>
        <w:t xml:space="preserve">Nuolatinis mokytojų mokymasis yra įmanomas tik kuriant mokymosi kultūrą bei diegiant jiems pačias įvairiausias mokymosi aplinkas. </w:t>
      </w:r>
    </w:p>
    <w:p w:rsidR="003E0D06" w:rsidRPr="00E037A7" w:rsidRDefault="003E0D06" w:rsidP="008E0344">
      <w:pPr>
        <w:spacing w:after="0" w:line="360" w:lineRule="auto"/>
        <w:ind w:firstLine="1247"/>
        <w:jc w:val="both"/>
        <w:rPr>
          <w:rFonts w:ascii="Arial" w:hAnsi="Arial" w:cs="Arial"/>
          <w:b/>
        </w:rPr>
      </w:pPr>
      <w:r w:rsidRPr="00E037A7">
        <w:rPr>
          <w:rFonts w:ascii="Arial" w:hAnsi="Arial" w:cs="Arial"/>
        </w:rPr>
        <w:t>Mokytojų metodinė veikla skirta kvalifikacijai, praktinei veiklai tobulinti, keičiantis pedagogine patirtimi, naujausia metodine ir dalykine informacija.</w:t>
      </w:r>
    </w:p>
    <w:p w:rsidR="003E0D06" w:rsidRPr="00E037A7" w:rsidRDefault="003E0D06" w:rsidP="008E0344">
      <w:pPr>
        <w:spacing w:after="0" w:line="360" w:lineRule="auto"/>
        <w:ind w:firstLine="1247"/>
        <w:jc w:val="both"/>
        <w:rPr>
          <w:rFonts w:ascii="Arial" w:hAnsi="Arial" w:cs="Arial"/>
          <w:b/>
        </w:rPr>
      </w:pPr>
      <w:r w:rsidRPr="00E037A7">
        <w:rPr>
          <w:rFonts w:ascii="Arial" w:hAnsi="Arial" w:cs="Arial"/>
          <w:b/>
        </w:rPr>
        <w:t>Silpnybės</w:t>
      </w:r>
    </w:p>
    <w:p w:rsidR="003E0D06" w:rsidRPr="00E037A7" w:rsidRDefault="003E0D06" w:rsidP="008E0344">
      <w:pPr>
        <w:spacing w:after="0" w:line="360" w:lineRule="auto"/>
        <w:ind w:firstLine="1247"/>
        <w:jc w:val="both"/>
        <w:rPr>
          <w:rFonts w:ascii="Arial" w:hAnsi="Arial" w:cs="Arial"/>
        </w:rPr>
      </w:pPr>
      <w:r w:rsidRPr="00E037A7">
        <w:rPr>
          <w:rFonts w:ascii="Arial" w:hAnsi="Arial" w:cs="Arial"/>
        </w:rPr>
        <w:t xml:space="preserve">Stokojama dalijimosi gerąja (ir ne tik ) profesine patirtimi. </w:t>
      </w:r>
    </w:p>
    <w:p w:rsidR="003E0D06" w:rsidRPr="00E037A7" w:rsidRDefault="003E0D06" w:rsidP="008E0344">
      <w:pPr>
        <w:spacing w:after="0" w:line="360" w:lineRule="auto"/>
        <w:ind w:firstLine="1247"/>
        <w:jc w:val="both"/>
        <w:rPr>
          <w:rFonts w:ascii="Arial" w:hAnsi="Arial" w:cs="Arial"/>
          <w:b/>
        </w:rPr>
      </w:pPr>
      <w:r w:rsidRPr="00E037A7">
        <w:rPr>
          <w:rFonts w:ascii="Arial" w:hAnsi="Arial" w:cs="Arial"/>
          <w:b/>
        </w:rPr>
        <w:t>Galimybės</w:t>
      </w:r>
    </w:p>
    <w:p w:rsidR="003E0D06" w:rsidRPr="00E037A7" w:rsidRDefault="003E0D06" w:rsidP="008E0344">
      <w:pPr>
        <w:spacing w:after="0" w:line="360" w:lineRule="auto"/>
        <w:ind w:firstLine="1247"/>
        <w:jc w:val="both"/>
        <w:rPr>
          <w:rFonts w:ascii="Arial" w:hAnsi="Arial" w:cs="Arial"/>
        </w:rPr>
      </w:pPr>
      <w:r w:rsidRPr="00E037A7">
        <w:rPr>
          <w:rFonts w:ascii="Arial" w:hAnsi="Arial" w:cs="Arial"/>
        </w:rPr>
        <w:t xml:space="preserve">Mokytojai ir mokyklų bendruomenių nariai  įgis ir/ar patobulins dalykines, didaktines ir bendrąsias kompetencijas. </w:t>
      </w:r>
    </w:p>
    <w:p w:rsidR="003E0D06" w:rsidRPr="00E037A7" w:rsidRDefault="003E0D06" w:rsidP="008E0344">
      <w:pPr>
        <w:spacing w:after="0" w:line="360" w:lineRule="auto"/>
        <w:ind w:firstLine="1247"/>
        <w:jc w:val="both"/>
        <w:rPr>
          <w:rFonts w:ascii="Arial" w:hAnsi="Arial" w:cs="Arial"/>
        </w:rPr>
      </w:pPr>
      <w:r w:rsidRPr="00E037A7">
        <w:rPr>
          <w:rFonts w:ascii="Arial" w:hAnsi="Arial" w:cs="Arial"/>
        </w:rPr>
        <w:t xml:space="preserve">Sudarytos sąlygos pasidalijimui gerąja patirtimi. </w:t>
      </w:r>
    </w:p>
    <w:p w:rsidR="003E0D06" w:rsidRPr="00E037A7" w:rsidRDefault="003E0D06" w:rsidP="008E0344">
      <w:pPr>
        <w:spacing w:after="0" w:line="360" w:lineRule="auto"/>
        <w:ind w:firstLine="1247"/>
        <w:jc w:val="both"/>
        <w:rPr>
          <w:rFonts w:ascii="Arial" w:hAnsi="Arial" w:cs="Arial"/>
          <w:b/>
        </w:rPr>
      </w:pPr>
      <w:r w:rsidRPr="00E037A7">
        <w:rPr>
          <w:rFonts w:ascii="Arial" w:eastAsia="Times New Roman" w:hAnsi="Arial" w:cs="Arial"/>
          <w:lang w:eastAsia="lt-LT"/>
        </w:rPr>
        <w:t>Dalijimasis gerąja patirtimi – mokytojo darbo sėkmės garantas</w:t>
      </w:r>
    </w:p>
    <w:p w:rsidR="003E0D06" w:rsidRPr="00E037A7" w:rsidRDefault="003E0D06" w:rsidP="008E0344">
      <w:pPr>
        <w:spacing w:after="0" w:line="360" w:lineRule="auto"/>
        <w:ind w:firstLine="1247"/>
        <w:jc w:val="both"/>
        <w:rPr>
          <w:rFonts w:ascii="Arial" w:hAnsi="Arial" w:cs="Arial"/>
          <w:b/>
        </w:rPr>
      </w:pPr>
      <w:r w:rsidRPr="00E037A7">
        <w:rPr>
          <w:rFonts w:ascii="Arial" w:hAnsi="Arial" w:cs="Arial"/>
          <w:b/>
        </w:rPr>
        <w:t>Grėsmės</w:t>
      </w:r>
    </w:p>
    <w:p w:rsidR="003E0D06" w:rsidRPr="00E037A7" w:rsidRDefault="003E0D06" w:rsidP="008E0344">
      <w:pPr>
        <w:spacing w:after="0" w:line="360" w:lineRule="auto"/>
        <w:ind w:firstLine="1247"/>
        <w:jc w:val="both"/>
        <w:rPr>
          <w:rFonts w:ascii="Arial" w:hAnsi="Arial" w:cs="Arial"/>
        </w:rPr>
      </w:pPr>
      <w:r w:rsidRPr="00E037A7">
        <w:rPr>
          <w:rFonts w:ascii="Arial" w:hAnsi="Arial" w:cs="Arial"/>
        </w:rPr>
        <w:t xml:space="preserve">Nėra tyrimų, parodančių kiek mokytojų kvalifikacijos tobulinimas įtakoja mokinių ugdymo kokybę. </w:t>
      </w:r>
    </w:p>
    <w:p w:rsidR="00BF1880" w:rsidRPr="00E037A7" w:rsidRDefault="00BF1880" w:rsidP="003E0D06">
      <w:pPr>
        <w:autoSpaceDE w:val="0"/>
        <w:autoSpaceDN w:val="0"/>
        <w:adjustRightInd w:val="0"/>
        <w:spacing w:after="0" w:line="240" w:lineRule="auto"/>
        <w:ind w:left="720"/>
        <w:rPr>
          <w:rFonts w:ascii="Arial" w:hAnsi="Arial" w:cs="Arial"/>
          <w:b/>
          <w:color w:val="000000"/>
        </w:rPr>
      </w:pPr>
    </w:p>
    <w:p w:rsidR="00BF1880" w:rsidRPr="00E037A7" w:rsidRDefault="006D7C5A" w:rsidP="00BF1880">
      <w:pPr>
        <w:snapToGrid w:val="0"/>
        <w:spacing w:after="0" w:line="240" w:lineRule="auto"/>
        <w:jc w:val="center"/>
        <w:rPr>
          <w:rFonts w:ascii="Arial" w:hAnsi="Arial" w:cs="Arial"/>
          <w:b/>
          <w:bCs/>
        </w:rPr>
      </w:pPr>
      <w:r w:rsidRPr="00E037A7">
        <w:rPr>
          <w:rFonts w:ascii="Arial" w:hAnsi="Arial" w:cs="Arial"/>
          <w:b/>
          <w:color w:val="000000"/>
        </w:rPr>
        <w:t>VIII</w:t>
      </w:r>
      <w:r w:rsidR="008E0344" w:rsidRPr="00E037A7">
        <w:rPr>
          <w:rFonts w:ascii="Arial" w:hAnsi="Arial" w:cs="Arial"/>
          <w:b/>
          <w:color w:val="000000"/>
        </w:rPr>
        <w:t xml:space="preserve"> </w:t>
      </w:r>
      <w:r w:rsidR="00BF1880" w:rsidRPr="00E037A7">
        <w:rPr>
          <w:rFonts w:ascii="Arial" w:hAnsi="Arial" w:cs="Arial"/>
          <w:b/>
          <w:bCs/>
        </w:rPr>
        <w:t>SKYRIUS</w:t>
      </w:r>
    </w:p>
    <w:p w:rsidR="008E0344" w:rsidRPr="00E037A7" w:rsidRDefault="003E0D06" w:rsidP="00B15130">
      <w:pPr>
        <w:autoSpaceDE w:val="0"/>
        <w:autoSpaceDN w:val="0"/>
        <w:adjustRightInd w:val="0"/>
        <w:spacing w:after="0" w:line="240" w:lineRule="auto"/>
        <w:jc w:val="center"/>
        <w:rPr>
          <w:rFonts w:ascii="Arial" w:hAnsi="Arial" w:cs="Arial"/>
          <w:b/>
          <w:color w:val="000000"/>
        </w:rPr>
      </w:pPr>
      <w:r w:rsidRPr="00E037A7">
        <w:rPr>
          <w:rFonts w:ascii="Arial" w:hAnsi="Arial" w:cs="Arial"/>
          <w:b/>
          <w:color w:val="000000"/>
        </w:rPr>
        <w:t>PRIEMONIŲ PLANAS</w:t>
      </w:r>
    </w:p>
    <w:p w:rsidR="008E0344" w:rsidRPr="00E037A7" w:rsidRDefault="008E0344" w:rsidP="00B15130">
      <w:pPr>
        <w:autoSpaceDE w:val="0"/>
        <w:autoSpaceDN w:val="0"/>
        <w:adjustRightInd w:val="0"/>
        <w:spacing w:after="0" w:line="240" w:lineRule="auto"/>
        <w:jc w:val="center"/>
        <w:rPr>
          <w:rFonts w:ascii="Arial" w:hAnsi="Arial" w:cs="Arial"/>
          <w:b/>
          <w:color w:val="000000"/>
        </w:rPr>
      </w:pPr>
    </w:p>
    <w:p w:rsidR="00E7011C" w:rsidRPr="00E037A7" w:rsidRDefault="00E7011C" w:rsidP="00E7011C">
      <w:pPr>
        <w:spacing w:after="0" w:line="240" w:lineRule="auto"/>
        <w:jc w:val="center"/>
        <w:rPr>
          <w:rFonts w:ascii="Arial" w:hAnsi="Arial" w:cs="Arial"/>
          <w:b/>
        </w:rPr>
      </w:pPr>
      <w:r w:rsidRPr="00E037A7">
        <w:rPr>
          <w:rFonts w:ascii="Arial" w:hAnsi="Arial" w:cs="Arial"/>
          <w:b/>
        </w:rPr>
        <w:t>2024</w:t>
      </w:r>
      <w:r w:rsidR="00B16EB3">
        <w:rPr>
          <w:rFonts w:ascii="Arial" w:hAnsi="Arial" w:cs="Arial"/>
        </w:rPr>
        <w:t>–</w:t>
      </w:r>
      <w:r w:rsidR="007B67AF">
        <w:rPr>
          <w:rFonts w:ascii="Arial" w:hAnsi="Arial" w:cs="Arial"/>
          <w:b/>
        </w:rPr>
        <w:t xml:space="preserve">2028 </w:t>
      </w:r>
      <w:r w:rsidRPr="00E037A7">
        <w:rPr>
          <w:rFonts w:ascii="Arial" w:hAnsi="Arial" w:cs="Arial"/>
          <w:b/>
        </w:rPr>
        <w:t>M</w:t>
      </w:r>
      <w:r w:rsidR="00B16EB3">
        <w:rPr>
          <w:rFonts w:ascii="Arial" w:hAnsi="Arial" w:cs="Arial"/>
          <w:b/>
        </w:rPr>
        <w:t>ETAI</w:t>
      </w:r>
      <w:r w:rsidRPr="00E037A7">
        <w:rPr>
          <w:rFonts w:ascii="Arial" w:hAnsi="Arial" w:cs="Arial"/>
          <w:b/>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5"/>
        <w:gridCol w:w="1560"/>
        <w:gridCol w:w="1984"/>
        <w:gridCol w:w="1701"/>
      </w:tblGrid>
      <w:tr w:rsidR="00E7011C" w:rsidRPr="00E037A7" w:rsidTr="00B16EB3">
        <w:trPr>
          <w:trHeight w:val="20"/>
          <w:tblHeader/>
        </w:trPr>
        <w:tc>
          <w:tcPr>
            <w:tcW w:w="959" w:type="dxa"/>
            <w:shd w:val="clear" w:color="auto" w:fill="BFBFBF" w:themeFill="background1" w:themeFillShade="BF"/>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Eil. Nr.</w:t>
            </w:r>
          </w:p>
        </w:tc>
        <w:tc>
          <w:tcPr>
            <w:tcW w:w="3685" w:type="dxa"/>
            <w:shd w:val="clear" w:color="auto" w:fill="BFBFBF" w:themeFill="background1" w:themeFillShade="BF"/>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 xml:space="preserve">Veikla </w:t>
            </w:r>
          </w:p>
        </w:tc>
        <w:tc>
          <w:tcPr>
            <w:tcW w:w="1560" w:type="dxa"/>
            <w:shd w:val="clear" w:color="auto" w:fill="BFBFBF" w:themeFill="background1" w:themeFillShade="BF"/>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 xml:space="preserve">Data </w:t>
            </w:r>
          </w:p>
        </w:tc>
        <w:tc>
          <w:tcPr>
            <w:tcW w:w="1984" w:type="dxa"/>
            <w:shd w:val="clear" w:color="auto" w:fill="BFBFBF" w:themeFill="background1" w:themeFillShade="BF"/>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 xml:space="preserve">Vykdytojai </w:t>
            </w:r>
          </w:p>
        </w:tc>
        <w:tc>
          <w:tcPr>
            <w:tcW w:w="1701" w:type="dxa"/>
            <w:shd w:val="clear" w:color="auto" w:fill="BFBFBF" w:themeFill="background1" w:themeFillShade="BF"/>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 xml:space="preserve">Finansavimas </w:t>
            </w:r>
          </w:p>
        </w:tc>
      </w:tr>
      <w:tr w:rsidR="00E7011C" w:rsidRPr="00E037A7" w:rsidTr="00B16EB3">
        <w:trPr>
          <w:trHeight w:val="20"/>
        </w:trPr>
        <w:tc>
          <w:tcPr>
            <w:tcW w:w="959" w:type="dxa"/>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1.</w:t>
            </w:r>
          </w:p>
        </w:tc>
        <w:tc>
          <w:tcPr>
            <w:tcW w:w="3685" w:type="dxa"/>
          </w:tcPr>
          <w:p w:rsidR="00E7011C" w:rsidRPr="00E037A7" w:rsidRDefault="00E7011C" w:rsidP="00B16EB3">
            <w:pPr>
              <w:snapToGrid w:val="0"/>
              <w:spacing w:after="0" w:line="240" w:lineRule="auto"/>
              <w:rPr>
                <w:rFonts w:ascii="Arial" w:hAnsi="Arial" w:cs="Arial"/>
                <w:color w:val="000000"/>
              </w:rPr>
            </w:pPr>
            <w:r w:rsidRPr="00E037A7">
              <w:rPr>
                <w:rFonts w:ascii="Arial" w:hAnsi="Arial" w:cs="Arial"/>
                <w:color w:val="000000"/>
              </w:rPr>
              <w:t xml:space="preserve">Dalyvauti įvairiuose projektuose, konferencijose, seminaruose, </w:t>
            </w:r>
            <w:r w:rsidRPr="00E037A7">
              <w:rPr>
                <w:rFonts w:ascii="Arial" w:hAnsi="Arial" w:cs="Arial"/>
                <w:color w:val="000000"/>
              </w:rPr>
              <w:lastRenderedPageBreak/>
              <w:t>mokymuose, nuolat  tobulintis (pagal pedagogų poreikius ir gimnazijos veiklos prioritetus). Skleisti dalyko</w:t>
            </w:r>
            <w:r w:rsidR="00B16EB3">
              <w:rPr>
                <w:rFonts w:ascii="Arial" w:hAnsi="Arial" w:cs="Arial"/>
                <w:color w:val="000000"/>
              </w:rPr>
              <w:t xml:space="preserve"> metodikos naujoves, inovacijas</w:t>
            </w:r>
          </w:p>
        </w:tc>
        <w:tc>
          <w:tcPr>
            <w:tcW w:w="1560" w:type="dxa"/>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lastRenderedPageBreak/>
              <w:t>Per mokslo metus</w:t>
            </w:r>
          </w:p>
        </w:tc>
        <w:tc>
          <w:tcPr>
            <w:tcW w:w="1984" w:type="dxa"/>
          </w:tcPr>
          <w:p w:rsidR="00E7011C" w:rsidRPr="00E037A7" w:rsidRDefault="007B67AF" w:rsidP="00B16EB3">
            <w:pPr>
              <w:snapToGrid w:val="0"/>
              <w:spacing w:after="0" w:line="240" w:lineRule="auto"/>
              <w:rPr>
                <w:rFonts w:ascii="Arial" w:hAnsi="Arial" w:cs="Arial"/>
                <w:color w:val="000000"/>
              </w:rPr>
            </w:pPr>
            <w:r>
              <w:rPr>
                <w:rFonts w:ascii="Arial" w:hAnsi="Arial" w:cs="Arial"/>
                <w:color w:val="000000"/>
              </w:rPr>
              <w:t>Metodinė taryba</w:t>
            </w:r>
          </w:p>
        </w:tc>
        <w:tc>
          <w:tcPr>
            <w:tcW w:w="1701" w:type="dxa"/>
            <w:tcBorders>
              <w:bottom w:val="single" w:sz="4" w:space="0" w:color="auto"/>
            </w:tcBorders>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Biudžeto lėšos</w:t>
            </w:r>
          </w:p>
        </w:tc>
      </w:tr>
      <w:tr w:rsidR="00FA2244" w:rsidRPr="00E037A7" w:rsidTr="00B16EB3">
        <w:trPr>
          <w:trHeight w:val="20"/>
        </w:trPr>
        <w:tc>
          <w:tcPr>
            <w:tcW w:w="959" w:type="dxa"/>
          </w:tcPr>
          <w:p w:rsidR="00FA2244" w:rsidRPr="00E037A7" w:rsidRDefault="00FA2244" w:rsidP="00B16EB3">
            <w:pPr>
              <w:autoSpaceDE w:val="0"/>
              <w:autoSpaceDN w:val="0"/>
              <w:adjustRightInd w:val="0"/>
              <w:spacing w:after="0" w:line="240" w:lineRule="auto"/>
              <w:rPr>
                <w:rFonts w:ascii="Arial" w:hAnsi="Arial" w:cs="Arial"/>
                <w:color w:val="000000"/>
              </w:rPr>
            </w:pPr>
            <w:r>
              <w:rPr>
                <w:rFonts w:ascii="Arial" w:hAnsi="Arial" w:cs="Arial"/>
                <w:color w:val="000000"/>
              </w:rPr>
              <w:t xml:space="preserve">2. </w:t>
            </w:r>
          </w:p>
        </w:tc>
        <w:tc>
          <w:tcPr>
            <w:tcW w:w="3685" w:type="dxa"/>
          </w:tcPr>
          <w:p w:rsidR="00FA2244" w:rsidRPr="00E037A7" w:rsidRDefault="00FA2244" w:rsidP="00B16EB3">
            <w:pPr>
              <w:snapToGrid w:val="0"/>
              <w:spacing w:after="0" w:line="240" w:lineRule="auto"/>
              <w:rPr>
                <w:rFonts w:ascii="Arial" w:hAnsi="Arial" w:cs="Arial"/>
                <w:color w:val="000000"/>
              </w:rPr>
            </w:pPr>
            <w:r>
              <w:rPr>
                <w:rFonts w:ascii="Arial" w:hAnsi="Arial" w:cs="Arial"/>
                <w:color w:val="000000"/>
              </w:rPr>
              <w:t xml:space="preserve">Organizuoti metodinę visų dalykų atvirų pamokų savaitę Lietuvos ir užsienio  mokyklų mokytojams pagal atskirą </w:t>
            </w:r>
            <w:r w:rsidR="006E67CF">
              <w:rPr>
                <w:rFonts w:ascii="Arial" w:hAnsi="Arial" w:cs="Arial"/>
                <w:color w:val="000000"/>
              </w:rPr>
              <w:t xml:space="preserve">Vilniaus lietuvių namų direktoriaus patvirtintą </w:t>
            </w:r>
            <w:r>
              <w:rPr>
                <w:rFonts w:ascii="Arial" w:hAnsi="Arial" w:cs="Arial"/>
                <w:color w:val="000000"/>
              </w:rPr>
              <w:t>grafiką</w:t>
            </w:r>
          </w:p>
        </w:tc>
        <w:tc>
          <w:tcPr>
            <w:tcW w:w="1560" w:type="dxa"/>
          </w:tcPr>
          <w:p w:rsidR="00FA2244" w:rsidRPr="00E037A7" w:rsidRDefault="00FA2244" w:rsidP="00B16EB3">
            <w:pPr>
              <w:spacing w:after="0" w:line="240" w:lineRule="auto"/>
              <w:rPr>
                <w:rFonts w:ascii="Arial" w:hAnsi="Arial" w:cs="Arial"/>
                <w:color w:val="000000"/>
              </w:rPr>
            </w:pPr>
            <w:r>
              <w:rPr>
                <w:rFonts w:ascii="Arial" w:hAnsi="Arial" w:cs="Arial"/>
                <w:color w:val="000000"/>
              </w:rPr>
              <w:t>Lapkritis</w:t>
            </w:r>
            <w:r w:rsidR="00B16EB3">
              <w:rPr>
                <w:rFonts w:ascii="Arial" w:hAnsi="Arial" w:cs="Arial"/>
              </w:rPr>
              <w:t>–</w:t>
            </w:r>
            <w:r>
              <w:rPr>
                <w:rFonts w:ascii="Arial" w:hAnsi="Arial" w:cs="Arial"/>
                <w:color w:val="000000"/>
              </w:rPr>
              <w:t>gruodis</w:t>
            </w:r>
          </w:p>
        </w:tc>
        <w:tc>
          <w:tcPr>
            <w:tcW w:w="1984" w:type="dxa"/>
          </w:tcPr>
          <w:p w:rsidR="00FA2244" w:rsidRDefault="00FA2244" w:rsidP="00B16EB3">
            <w:pPr>
              <w:snapToGrid w:val="0"/>
              <w:spacing w:after="0" w:line="240" w:lineRule="auto"/>
              <w:rPr>
                <w:rFonts w:ascii="Arial" w:hAnsi="Arial" w:cs="Arial"/>
                <w:color w:val="000000"/>
              </w:rPr>
            </w:pPr>
            <w:r>
              <w:rPr>
                <w:rFonts w:ascii="Arial" w:hAnsi="Arial" w:cs="Arial"/>
                <w:color w:val="000000"/>
              </w:rPr>
              <w:t>Metodinė taryba</w:t>
            </w:r>
          </w:p>
        </w:tc>
        <w:tc>
          <w:tcPr>
            <w:tcW w:w="1701" w:type="dxa"/>
            <w:tcBorders>
              <w:bottom w:val="single" w:sz="4" w:space="0" w:color="auto"/>
            </w:tcBorders>
          </w:tcPr>
          <w:p w:rsidR="00FA2244" w:rsidRPr="00E037A7" w:rsidRDefault="00FA2244" w:rsidP="00B16EB3">
            <w:pPr>
              <w:spacing w:after="0" w:line="240" w:lineRule="auto"/>
              <w:rPr>
                <w:rFonts w:ascii="Arial" w:hAnsi="Arial" w:cs="Arial"/>
                <w:color w:val="000000"/>
              </w:rPr>
            </w:pPr>
            <w:r w:rsidRPr="00E037A7">
              <w:rPr>
                <w:rFonts w:ascii="Arial" w:hAnsi="Arial" w:cs="Arial"/>
                <w:color w:val="000000"/>
              </w:rPr>
              <w:t>Biudžeto lėšos</w:t>
            </w:r>
          </w:p>
        </w:tc>
      </w:tr>
      <w:tr w:rsidR="00E7011C" w:rsidRPr="00E037A7" w:rsidTr="00E7011C">
        <w:trPr>
          <w:trHeight w:val="274"/>
        </w:trPr>
        <w:tc>
          <w:tcPr>
            <w:tcW w:w="959" w:type="dxa"/>
            <w:vMerge w:val="restart"/>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2.</w:t>
            </w:r>
          </w:p>
        </w:tc>
        <w:tc>
          <w:tcPr>
            <w:tcW w:w="8930" w:type="dxa"/>
            <w:gridSpan w:val="4"/>
          </w:tcPr>
          <w:p w:rsidR="00E7011C" w:rsidRPr="00E037A7" w:rsidRDefault="00E7011C" w:rsidP="00B16EB3">
            <w:pPr>
              <w:pStyle w:val="Bodytext20"/>
              <w:shd w:val="clear" w:color="auto" w:fill="auto"/>
              <w:rPr>
                <w:rStyle w:val="Bodytext2Arial"/>
                <w:sz w:val="22"/>
                <w:szCs w:val="22"/>
              </w:rPr>
            </w:pPr>
            <w:r w:rsidRPr="00E037A7">
              <w:rPr>
                <w:rStyle w:val="Bodytext2Arial"/>
                <w:sz w:val="22"/>
                <w:szCs w:val="22"/>
              </w:rPr>
              <w:t>Gerosios patirties sklaida</w:t>
            </w:r>
          </w:p>
        </w:tc>
      </w:tr>
      <w:tr w:rsidR="00E7011C" w:rsidRPr="00E037A7" w:rsidTr="00B16EB3">
        <w:trPr>
          <w:trHeight w:val="20"/>
        </w:trPr>
        <w:tc>
          <w:tcPr>
            <w:tcW w:w="959" w:type="dxa"/>
            <w:vMerge/>
          </w:tcPr>
          <w:p w:rsidR="00E7011C" w:rsidRPr="00E037A7" w:rsidRDefault="00E7011C" w:rsidP="00B16EB3">
            <w:pPr>
              <w:autoSpaceDE w:val="0"/>
              <w:autoSpaceDN w:val="0"/>
              <w:adjustRightInd w:val="0"/>
              <w:spacing w:after="0" w:line="240" w:lineRule="auto"/>
              <w:rPr>
                <w:rFonts w:ascii="Arial" w:hAnsi="Arial" w:cs="Arial"/>
                <w:color w:val="000000"/>
              </w:rPr>
            </w:pPr>
          </w:p>
        </w:tc>
        <w:tc>
          <w:tcPr>
            <w:tcW w:w="3685" w:type="dxa"/>
          </w:tcPr>
          <w:p w:rsidR="00E7011C" w:rsidRPr="007B67AF" w:rsidRDefault="00E7011C" w:rsidP="00B16EB3">
            <w:pPr>
              <w:snapToGrid w:val="0"/>
              <w:spacing w:after="0" w:line="240" w:lineRule="auto"/>
              <w:rPr>
                <w:rFonts w:ascii="Arial" w:hAnsi="Arial" w:cs="Arial"/>
              </w:rPr>
            </w:pPr>
            <w:r w:rsidRPr="00E037A7">
              <w:rPr>
                <w:rFonts w:ascii="Arial" w:hAnsi="Arial" w:cs="Arial"/>
              </w:rPr>
              <w:t>Organizuoti integruotas, netradicines, edukacines istorijos, geografijos ir užsienio kalbų pamokas 5</w:t>
            </w:r>
            <w:r w:rsidR="00B16EB3">
              <w:rPr>
                <w:rFonts w:ascii="Arial" w:hAnsi="Arial" w:cs="Arial"/>
              </w:rPr>
              <w:t>–</w:t>
            </w:r>
            <w:r w:rsidRPr="00E037A7">
              <w:rPr>
                <w:rFonts w:ascii="Arial" w:hAnsi="Arial" w:cs="Arial"/>
              </w:rPr>
              <w:t>8, I</w:t>
            </w:r>
            <w:r w:rsidR="00B16EB3">
              <w:rPr>
                <w:rFonts w:ascii="Arial" w:hAnsi="Arial" w:cs="Arial"/>
              </w:rPr>
              <w:t>–</w:t>
            </w:r>
            <w:r w:rsidRPr="00E037A7">
              <w:rPr>
                <w:rFonts w:ascii="Arial" w:hAnsi="Arial" w:cs="Arial"/>
              </w:rPr>
              <w:t>IV G kl</w:t>
            </w:r>
            <w:r w:rsidR="00B16EB3">
              <w:rPr>
                <w:rFonts w:ascii="Arial" w:hAnsi="Arial" w:cs="Arial"/>
              </w:rPr>
              <w:t>asių mokiniams</w:t>
            </w:r>
          </w:p>
        </w:tc>
        <w:tc>
          <w:tcPr>
            <w:tcW w:w="1560" w:type="dxa"/>
          </w:tcPr>
          <w:p w:rsidR="00E7011C" w:rsidRPr="00E037A7" w:rsidRDefault="00E7011C" w:rsidP="00B16EB3">
            <w:pPr>
              <w:snapToGrid w:val="0"/>
              <w:spacing w:after="0" w:line="240" w:lineRule="auto"/>
              <w:rPr>
                <w:rFonts w:ascii="Arial" w:hAnsi="Arial" w:cs="Arial"/>
                <w:color w:val="000000"/>
              </w:rPr>
            </w:pPr>
            <w:r w:rsidRPr="00E037A7">
              <w:rPr>
                <w:rFonts w:ascii="Arial" w:hAnsi="Arial" w:cs="Arial"/>
                <w:color w:val="000000"/>
              </w:rPr>
              <w:t>Per mokslo metus</w:t>
            </w:r>
          </w:p>
        </w:tc>
        <w:tc>
          <w:tcPr>
            <w:tcW w:w="1984" w:type="dxa"/>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Dalykų mokytojai</w:t>
            </w:r>
          </w:p>
        </w:tc>
        <w:tc>
          <w:tcPr>
            <w:tcW w:w="1701" w:type="dxa"/>
            <w:tcBorders>
              <w:bottom w:val="single" w:sz="4" w:space="0" w:color="auto"/>
            </w:tcBorders>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Biudžeto lėšos</w:t>
            </w:r>
          </w:p>
        </w:tc>
      </w:tr>
      <w:tr w:rsidR="00E7011C" w:rsidRPr="00E037A7" w:rsidTr="00B16EB3">
        <w:trPr>
          <w:trHeight w:val="20"/>
        </w:trPr>
        <w:tc>
          <w:tcPr>
            <w:tcW w:w="959" w:type="dxa"/>
            <w:tcBorders>
              <w:top w:val="single" w:sz="4" w:space="0" w:color="auto"/>
            </w:tcBorders>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3.</w:t>
            </w:r>
          </w:p>
        </w:tc>
        <w:tc>
          <w:tcPr>
            <w:tcW w:w="3685" w:type="dxa"/>
            <w:tcBorders>
              <w:top w:val="single" w:sz="4" w:space="0" w:color="auto"/>
            </w:tcBorders>
          </w:tcPr>
          <w:p w:rsidR="00E7011C" w:rsidRPr="00B16EB3" w:rsidRDefault="00E7011C" w:rsidP="00B16EB3">
            <w:pPr>
              <w:spacing w:after="0" w:line="240" w:lineRule="auto"/>
              <w:rPr>
                <w:rFonts w:ascii="Arial" w:hAnsi="Arial" w:cs="Arial"/>
                <w:color w:val="000000"/>
              </w:rPr>
            </w:pPr>
            <w:r w:rsidRPr="00E037A7">
              <w:rPr>
                <w:rFonts w:ascii="Arial" w:hAnsi="Arial" w:cs="Arial"/>
                <w:color w:val="000000"/>
              </w:rPr>
              <w:t xml:space="preserve">Organizuoti </w:t>
            </w:r>
            <w:r w:rsidRPr="00E037A7">
              <w:rPr>
                <w:rFonts w:ascii="Arial" w:hAnsi="Arial" w:cs="Arial"/>
              </w:rPr>
              <w:t xml:space="preserve">netradicines </w:t>
            </w:r>
            <w:r w:rsidR="00B16EB3">
              <w:rPr>
                <w:rFonts w:ascii="Arial" w:hAnsi="Arial" w:cs="Arial"/>
              </w:rPr>
              <w:t>–</w:t>
            </w:r>
            <w:r w:rsidRPr="00E037A7">
              <w:rPr>
                <w:rFonts w:ascii="Arial" w:hAnsi="Arial" w:cs="Arial"/>
              </w:rPr>
              <w:t xml:space="preserve">edukacines </w:t>
            </w:r>
            <w:r w:rsidRPr="00E037A7">
              <w:rPr>
                <w:rFonts w:ascii="Arial" w:hAnsi="Arial" w:cs="Arial"/>
                <w:color w:val="000000"/>
              </w:rPr>
              <w:t>pasaulio pažinimo pamokas įvairiose mokymosi erd</w:t>
            </w:r>
            <w:r w:rsidR="00B16EB3">
              <w:rPr>
                <w:rFonts w:ascii="Arial" w:hAnsi="Arial" w:cs="Arial"/>
                <w:color w:val="000000"/>
              </w:rPr>
              <w:t>vėse pradinių klasių mokiniams.</w:t>
            </w:r>
          </w:p>
        </w:tc>
        <w:tc>
          <w:tcPr>
            <w:tcW w:w="1560" w:type="dxa"/>
          </w:tcPr>
          <w:p w:rsidR="00E7011C" w:rsidRPr="00E037A7" w:rsidRDefault="00E7011C" w:rsidP="00B16EB3">
            <w:pPr>
              <w:snapToGrid w:val="0"/>
              <w:spacing w:after="0" w:line="240" w:lineRule="auto"/>
              <w:rPr>
                <w:rFonts w:ascii="Arial" w:hAnsi="Arial" w:cs="Arial"/>
                <w:color w:val="000000"/>
              </w:rPr>
            </w:pPr>
            <w:r w:rsidRPr="00E037A7">
              <w:rPr>
                <w:rFonts w:ascii="Arial" w:hAnsi="Arial" w:cs="Arial"/>
                <w:color w:val="000000"/>
              </w:rPr>
              <w:t>I</w:t>
            </w:r>
            <w:r w:rsidR="00B16EB3">
              <w:rPr>
                <w:rFonts w:ascii="Arial" w:hAnsi="Arial" w:cs="Arial"/>
              </w:rPr>
              <w:t>–</w:t>
            </w:r>
            <w:r w:rsidRPr="00E037A7">
              <w:rPr>
                <w:rFonts w:ascii="Arial" w:hAnsi="Arial" w:cs="Arial"/>
                <w:color w:val="000000"/>
              </w:rPr>
              <w:t xml:space="preserve">IV </w:t>
            </w:r>
            <w:proofErr w:type="spellStart"/>
            <w:r w:rsidRPr="00E037A7">
              <w:rPr>
                <w:rFonts w:ascii="Arial" w:hAnsi="Arial" w:cs="Arial"/>
                <w:color w:val="000000"/>
              </w:rPr>
              <w:t>ketv</w:t>
            </w:r>
            <w:proofErr w:type="spellEnd"/>
            <w:r w:rsidRPr="00E037A7">
              <w:rPr>
                <w:rFonts w:ascii="Arial" w:hAnsi="Arial" w:cs="Arial"/>
                <w:color w:val="000000"/>
              </w:rPr>
              <w:t>.</w:t>
            </w:r>
          </w:p>
          <w:p w:rsidR="00E7011C" w:rsidRPr="00E037A7" w:rsidRDefault="00E7011C" w:rsidP="00B16EB3">
            <w:pPr>
              <w:snapToGrid w:val="0"/>
              <w:spacing w:after="0" w:line="240" w:lineRule="auto"/>
              <w:rPr>
                <w:rFonts w:ascii="Arial" w:hAnsi="Arial" w:cs="Arial"/>
                <w:color w:val="000000"/>
              </w:rPr>
            </w:pPr>
          </w:p>
          <w:p w:rsidR="00E7011C" w:rsidRPr="00E037A7" w:rsidRDefault="00E7011C" w:rsidP="00B16EB3">
            <w:pPr>
              <w:snapToGrid w:val="0"/>
              <w:spacing w:after="0" w:line="240" w:lineRule="auto"/>
              <w:rPr>
                <w:rFonts w:ascii="Arial" w:hAnsi="Arial" w:cs="Arial"/>
                <w:color w:val="000000"/>
              </w:rPr>
            </w:pPr>
          </w:p>
          <w:p w:rsidR="00E7011C" w:rsidRPr="00E037A7" w:rsidRDefault="00E7011C" w:rsidP="00B16EB3">
            <w:pPr>
              <w:snapToGrid w:val="0"/>
              <w:spacing w:after="0" w:line="240" w:lineRule="auto"/>
              <w:rPr>
                <w:rFonts w:ascii="Arial" w:hAnsi="Arial" w:cs="Arial"/>
                <w:color w:val="000000"/>
              </w:rPr>
            </w:pPr>
          </w:p>
        </w:tc>
        <w:tc>
          <w:tcPr>
            <w:tcW w:w="1984" w:type="dxa"/>
          </w:tcPr>
          <w:p w:rsidR="00E7011C" w:rsidRPr="00E037A7" w:rsidRDefault="00FA2244" w:rsidP="00B16EB3">
            <w:pPr>
              <w:spacing w:after="0" w:line="240" w:lineRule="auto"/>
              <w:rPr>
                <w:rFonts w:ascii="Arial" w:hAnsi="Arial" w:cs="Arial"/>
                <w:bCs/>
                <w:color w:val="000000"/>
              </w:rPr>
            </w:pPr>
            <w:r>
              <w:rPr>
                <w:rFonts w:ascii="Arial" w:hAnsi="Arial" w:cs="Arial"/>
                <w:bCs/>
                <w:color w:val="000000"/>
              </w:rPr>
              <w:t>Pradinio ugdymo mokytojai</w:t>
            </w:r>
          </w:p>
        </w:tc>
        <w:tc>
          <w:tcPr>
            <w:tcW w:w="1701" w:type="dxa"/>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Biudžeto lėšos</w:t>
            </w:r>
          </w:p>
        </w:tc>
      </w:tr>
      <w:tr w:rsidR="00E7011C" w:rsidRPr="00E037A7" w:rsidTr="00B16EB3">
        <w:trPr>
          <w:trHeight w:val="20"/>
        </w:trPr>
        <w:tc>
          <w:tcPr>
            <w:tcW w:w="959" w:type="dxa"/>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4.</w:t>
            </w:r>
          </w:p>
        </w:tc>
        <w:tc>
          <w:tcPr>
            <w:tcW w:w="3685" w:type="dxa"/>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Skleisti gerąją  patirtį užsienio lietuviškų mokyklų pedagogams.</w:t>
            </w:r>
          </w:p>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Vesti atviras pamokas užsienio lietuviškų mokyklų mokytojams, bendrauti ir bendradarbiauti su užsienio lietuviškų mokyklų pedagogais rengiant projektus</w:t>
            </w:r>
          </w:p>
        </w:tc>
        <w:tc>
          <w:tcPr>
            <w:tcW w:w="1560" w:type="dxa"/>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Per mokslo metus</w:t>
            </w:r>
          </w:p>
        </w:tc>
        <w:tc>
          <w:tcPr>
            <w:tcW w:w="1984" w:type="dxa"/>
          </w:tcPr>
          <w:p w:rsidR="00E7011C" w:rsidRPr="00E037A7" w:rsidRDefault="007B67AF" w:rsidP="00B16EB3">
            <w:pPr>
              <w:spacing w:after="0" w:line="240" w:lineRule="auto"/>
              <w:rPr>
                <w:rFonts w:ascii="Arial" w:hAnsi="Arial" w:cs="Arial"/>
                <w:color w:val="000000"/>
              </w:rPr>
            </w:pPr>
            <w:r w:rsidRPr="00E037A7">
              <w:rPr>
                <w:rFonts w:ascii="Arial" w:hAnsi="Arial" w:cs="Arial"/>
                <w:color w:val="000000"/>
                <w:lang w:eastAsia="lt-LT"/>
              </w:rPr>
              <w:t>Metodinė taryba</w:t>
            </w:r>
          </w:p>
        </w:tc>
        <w:tc>
          <w:tcPr>
            <w:tcW w:w="1701" w:type="dxa"/>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Biudžeto lėšos</w:t>
            </w:r>
          </w:p>
        </w:tc>
      </w:tr>
      <w:tr w:rsidR="00E7011C" w:rsidRPr="00E037A7" w:rsidTr="00B16EB3">
        <w:trPr>
          <w:trHeight w:val="20"/>
        </w:trPr>
        <w:tc>
          <w:tcPr>
            <w:tcW w:w="959" w:type="dxa"/>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5.</w:t>
            </w:r>
          </w:p>
        </w:tc>
        <w:tc>
          <w:tcPr>
            <w:tcW w:w="3685" w:type="dxa"/>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lang w:eastAsia="lt-LT"/>
              </w:rPr>
              <w:t>Apibendrinti  metodinėse grupėse  dirbančių mokytojų  sėkmės patirtis  ir  pristatyti Metodinei  tarybai vieno mokytojo sėkmės istoriją</w:t>
            </w:r>
          </w:p>
        </w:tc>
        <w:tc>
          <w:tcPr>
            <w:tcW w:w="1560" w:type="dxa"/>
          </w:tcPr>
          <w:p w:rsidR="00E7011C" w:rsidRPr="00E037A7" w:rsidRDefault="00E7011C" w:rsidP="00B16EB3">
            <w:pPr>
              <w:snapToGrid w:val="0"/>
              <w:spacing w:after="0" w:line="240" w:lineRule="auto"/>
              <w:rPr>
                <w:rFonts w:ascii="Arial" w:hAnsi="Arial" w:cs="Arial"/>
                <w:color w:val="000000"/>
              </w:rPr>
            </w:pPr>
            <w:r w:rsidRPr="00E037A7">
              <w:rPr>
                <w:rFonts w:ascii="Arial" w:hAnsi="Arial" w:cs="Arial"/>
                <w:color w:val="000000"/>
              </w:rPr>
              <w:t xml:space="preserve">Birželis </w:t>
            </w:r>
          </w:p>
        </w:tc>
        <w:tc>
          <w:tcPr>
            <w:tcW w:w="1984" w:type="dxa"/>
          </w:tcPr>
          <w:p w:rsidR="00E7011C" w:rsidRPr="00E037A7" w:rsidRDefault="00E7011C" w:rsidP="00B16EB3">
            <w:pPr>
              <w:snapToGrid w:val="0"/>
              <w:spacing w:after="0" w:line="240" w:lineRule="auto"/>
              <w:rPr>
                <w:rFonts w:ascii="Arial" w:hAnsi="Arial" w:cs="Arial"/>
                <w:color w:val="000000"/>
              </w:rPr>
            </w:pPr>
            <w:r w:rsidRPr="00E037A7">
              <w:rPr>
                <w:rFonts w:ascii="Arial" w:hAnsi="Arial" w:cs="Arial"/>
                <w:color w:val="000000"/>
                <w:lang w:eastAsia="lt-LT"/>
              </w:rPr>
              <w:t>Metodinė taryba</w:t>
            </w:r>
          </w:p>
        </w:tc>
        <w:tc>
          <w:tcPr>
            <w:tcW w:w="1701" w:type="dxa"/>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Biudžeto lėšos</w:t>
            </w:r>
          </w:p>
        </w:tc>
      </w:tr>
      <w:tr w:rsidR="00E7011C" w:rsidRPr="00E037A7" w:rsidTr="00B16EB3">
        <w:trPr>
          <w:trHeight w:val="20"/>
        </w:trPr>
        <w:tc>
          <w:tcPr>
            <w:tcW w:w="959" w:type="dxa"/>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6.</w:t>
            </w:r>
          </w:p>
        </w:tc>
        <w:tc>
          <w:tcPr>
            <w:tcW w:w="3685" w:type="dxa"/>
          </w:tcPr>
          <w:p w:rsidR="00E7011C" w:rsidRPr="00E037A7" w:rsidRDefault="00E7011C" w:rsidP="00B16EB3">
            <w:pPr>
              <w:pStyle w:val="Default"/>
              <w:rPr>
                <w:rFonts w:ascii="Arial" w:hAnsi="Arial" w:cs="Arial"/>
                <w:sz w:val="22"/>
                <w:szCs w:val="22"/>
              </w:rPr>
            </w:pPr>
            <w:r w:rsidRPr="00E037A7">
              <w:rPr>
                <w:rFonts w:ascii="Arial" w:hAnsi="Arial" w:cs="Arial"/>
                <w:sz w:val="22"/>
                <w:szCs w:val="22"/>
              </w:rPr>
              <w:t xml:space="preserve">Rengti ir publikuoti aktualią metodinę medžiagą gimnazijos tinklapyje </w:t>
            </w:r>
          </w:p>
        </w:tc>
        <w:tc>
          <w:tcPr>
            <w:tcW w:w="1560" w:type="dxa"/>
          </w:tcPr>
          <w:p w:rsidR="00E7011C" w:rsidRPr="00E037A7" w:rsidRDefault="00E7011C" w:rsidP="00B16EB3">
            <w:pPr>
              <w:snapToGrid w:val="0"/>
              <w:spacing w:after="0" w:line="240" w:lineRule="auto"/>
              <w:rPr>
                <w:rFonts w:ascii="Arial" w:hAnsi="Arial" w:cs="Arial"/>
                <w:color w:val="000000"/>
              </w:rPr>
            </w:pPr>
            <w:r w:rsidRPr="00E037A7">
              <w:rPr>
                <w:rFonts w:ascii="Arial" w:hAnsi="Arial" w:cs="Arial"/>
                <w:color w:val="000000"/>
              </w:rPr>
              <w:t>Sausis</w:t>
            </w:r>
            <w:r w:rsidR="00B16EB3">
              <w:rPr>
                <w:rFonts w:ascii="Arial" w:hAnsi="Arial" w:cs="Arial"/>
              </w:rPr>
              <w:t>–</w:t>
            </w:r>
            <w:r w:rsidRPr="00E037A7">
              <w:rPr>
                <w:rFonts w:ascii="Arial" w:hAnsi="Arial" w:cs="Arial"/>
                <w:color w:val="000000"/>
              </w:rPr>
              <w:t>gruodis</w:t>
            </w:r>
          </w:p>
        </w:tc>
        <w:tc>
          <w:tcPr>
            <w:tcW w:w="1984" w:type="dxa"/>
          </w:tcPr>
          <w:p w:rsidR="00E7011C" w:rsidRPr="00E037A7" w:rsidRDefault="007B67AF" w:rsidP="00B16EB3">
            <w:pPr>
              <w:spacing w:after="0" w:line="240" w:lineRule="auto"/>
              <w:rPr>
                <w:rFonts w:ascii="Arial" w:hAnsi="Arial" w:cs="Arial"/>
                <w:bCs/>
                <w:color w:val="000000"/>
              </w:rPr>
            </w:pPr>
            <w:r w:rsidRPr="00E037A7">
              <w:rPr>
                <w:rFonts w:ascii="Arial" w:hAnsi="Arial" w:cs="Arial"/>
                <w:color w:val="000000"/>
                <w:lang w:eastAsia="lt-LT"/>
              </w:rPr>
              <w:t>Metodinė taryba</w:t>
            </w:r>
            <w:r w:rsidRPr="00E037A7">
              <w:rPr>
                <w:rFonts w:ascii="Arial" w:hAnsi="Arial" w:cs="Arial"/>
                <w:bCs/>
                <w:color w:val="000000"/>
              </w:rPr>
              <w:t xml:space="preserve"> </w:t>
            </w:r>
          </w:p>
        </w:tc>
        <w:tc>
          <w:tcPr>
            <w:tcW w:w="1701" w:type="dxa"/>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Biudžeto lėšos</w:t>
            </w:r>
          </w:p>
        </w:tc>
      </w:tr>
      <w:tr w:rsidR="00E7011C" w:rsidRPr="00E037A7" w:rsidTr="00B16EB3">
        <w:trPr>
          <w:trHeight w:val="20"/>
        </w:trPr>
        <w:tc>
          <w:tcPr>
            <w:tcW w:w="959" w:type="dxa"/>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7.</w:t>
            </w:r>
          </w:p>
        </w:tc>
        <w:tc>
          <w:tcPr>
            <w:tcW w:w="3685" w:type="dxa"/>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Kaupti metodinę medžiagą, dalykų mokytojams rengti kompetencijos aplankus</w:t>
            </w:r>
          </w:p>
        </w:tc>
        <w:tc>
          <w:tcPr>
            <w:tcW w:w="1560" w:type="dxa"/>
          </w:tcPr>
          <w:p w:rsidR="00E7011C" w:rsidRPr="00E037A7" w:rsidRDefault="00E7011C" w:rsidP="00B16EB3">
            <w:pPr>
              <w:spacing w:after="0" w:line="240" w:lineRule="auto"/>
              <w:rPr>
                <w:rFonts w:ascii="Arial" w:hAnsi="Arial" w:cs="Arial"/>
                <w:color w:val="000000"/>
                <w:lang w:eastAsia="lt-LT"/>
              </w:rPr>
            </w:pPr>
            <w:r w:rsidRPr="00E037A7">
              <w:rPr>
                <w:rFonts w:ascii="Arial" w:hAnsi="Arial" w:cs="Arial"/>
                <w:color w:val="000000"/>
                <w:lang w:eastAsia="lt-LT"/>
              </w:rPr>
              <w:t>Per mokslo metus</w:t>
            </w:r>
          </w:p>
        </w:tc>
        <w:tc>
          <w:tcPr>
            <w:tcW w:w="1984" w:type="dxa"/>
          </w:tcPr>
          <w:p w:rsidR="00E7011C" w:rsidRPr="00E037A7" w:rsidRDefault="00E7011C" w:rsidP="00B16EB3">
            <w:pPr>
              <w:spacing w:after="0" w:line="240" w:lineRule="auto"/>
              <w:rPr>
                <w:rFonts w:ascii="Arial" w:hAnsi="Arial" w:cs="Arial"/>
                <w:color w:val="000000"/>
                <w:lang w:eastAsia="lt-LT"/>
              </w:rPr>
            </w:pPr>
            <w:r w:rsidRPr="00E037A7">
              <w:rPr>
                <w:rFonts w:ascii="Arial" w:hAnsi="Arial" w:cs="Arial"/>
                <w:color w:val="000000"/>
                <w:lang w:eastAsia="lt-LT"/>
              </w:rPr>
              <w:t>Metodinė taryba</w:t>
            </w:r>
          </w:p>
        </w:tc>
        <w:tc>
          <w:tcPr>
            <w:tcW w:w="1701" w:type="dxa"/>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Biudžeto lėšos</w:t>
            </w:r>
          </w:p>
        </w:tc>
      </w:tr>
      <w:tr w:rsidR="00E7011C" w:rsidRPr="00E037A7" w:rsidTr="00B16EB3">
        <w:trPr>
          <w:trHeight w:val="20"/>
        </w:trPr>
        <w:tc>
          <w:tcPr>
            <w:tcW w:w="959" w:type="dxa"/>
          </w:tcPr>
          <w:p w:rsidR="00E7011C" w:rsidRPr="00E037A7" w:rsidRDefault="00E7011C" w:rsidP="00B16EB3">
            <w:pPr>
              <w:autoSpaceDE w:val="0"/>
              <w:autoSpaceDN w:val="0"/>
              <w:adjustRightInd w:val="0"/>
              <w:spacing w:after="0" w:line="240" w:lineRule="auto"/>
              <w:rPr>
                <w:rFonts w:ascii="Arial" w:hAnsi="Arial" w:cs="Arial"/>
                <w:color w:val="000000"/>
              </w:rPr>
            </w:pPr>
            <w:r w:rsidRPr="00E037A7">
              <w:rPr>
                <w:rFonts w:ascii="Arial" w:hAnsi="Arial" w:cs="Arial"/>
                <w:color w:val="000000"/>
              </w:rPr>
              <w:t>8.</w:t>
            </w:r>
          </w:p>
        </w:tc>
        <w:tc>
          <w:tcPr>
            <w:tcW w:w="3685" w:type="dxa"/>
          </w:tcPr>
          <w:p w:rsidR="00E7011C" w:rsidRPr="00E037A7" w:rsidRDefault="00E7011C" w:rsidP="00B16EB3">
            <w:pPr>
              <w:pStyle w:val="a"/>
              <w:spacing w:before="0" w:beforeAutospacing="0" w:after="0" w:afterAutospacing="0"/>
              <w:rPr>
                <w:rFonts w:ascii="Arial" w:hAnsi="Arial" w:cs="Arial"/>
                <w:color w:val="000000"/>
                <w:sz w:val="22"/>
                <w:szCs w:val="22"/>
                <w:lang w:val="lt-LT"/>
              </w:rPr>
            </w:pPr>
            <w:r w:rsidRPr="00E037A7">
              <w:rPr>
                <w:rFonts w:ascii="Arial" w:hAnsi="Arial" w:cs="Arial"/>
                <w:color w:val="000000"/>
                <w:sz w:val="22"/>
                <w:szCs w:val="22"/>
                <w:lang w:val="lt-LT"/>
              </w:rPr>
              <w:t>Skleisti švietimo idėjas, pedagogikos mokslo naujoves, pažangią mokytojų patirtį mokyklos bendruomenei</w:t>
            </w:r>
          </w:p>
        </w:tc>
        <w:tc>
          <w:tcPr>
            <w:tcW w:w="1560" w:type="dxa"/>
          </w:tcPr>
          <w:p w:rsidR="00E7011C" w:rsidRPr="00E037A7" w:rsidRDefault="00E7011C" w:rsidP="00B16EB3">
            <w:pPr>
              <w:pStyle w:val="a"/>
              <w:spacing w:before="0" w:beforeAutospacing="0" w:after="0" w:afterAutospacing="0"/>
              <w:rPr>
                <w:rFonts w:ascii="Arial" w:hAnsi="Arial" w:cs="Arial"/>
                <w:color w:val="000000"/>
                <w:sz w:val="22"/>
                <w:szCs w:val="22"/>
                <w:lang w:val="lt-LT"/>
              </w:rPr>
            </w:pPr>
            <w:r w:rsidRPr="00E037A7">
              <w:rPr>
                <w:rFonts w:ascii="Arial" w:hAnsi="Arial" w:cs="Arial"/>
                <w:color w:val="000000"/>
                <w:sz w:val="22"/>
                <w:szCs w:val="22"/>
                <w:lang w:val="lt-LT"/>
              </w:rPr>
              <w:t>Per mokslo metus</w:t>
            </w:r>
          </w:p>
        </w:tc>
        <w:tc>
          <w:tcPr>
            <w:tcW w:w="1984" w:type="dxa"/>
          </w:tcPr>
          <w:p w:rsidR="00E7011C" w:rsidRPr="00E037A7" w:rsidRDefault="007B67AF" w:rsidP="00B16EB3">
            <w:pPr>
              <w:spacing w:after="0" w:line="240" w:lineRule="auto"/>
              <w:rPr>
                <w:rFonts w:ascii="Arial" w:hAnsi="Arial" w:cs="Arial"/>
                <w:color w:val="000000"/>
              </w:rPr>
            </w:pPr>
            <w:r w:rsidRPr="00E037A7">
              <w:rPr>
                <w:rFonts w:ascii="Arial" w:hAnsi="Arial" w:cs="Arial"/>
                <w:color w:val="000000"/>
                <w:lang w:eastAsia="lt-LT"/>
              </w:rPr>
              <w:t>Metodinė taryba</w:t>
            </w:r>
          </w:p>
        </w:tc>
        <w:tc>
          <w:tcPr>
            <w:tcW w:w="1701" w:type="dxa"/>
          </w:tcPr>
          <w:p w:rsidR="00E7011C" w:rsidRPr="00E037A7" w:rsidRDefault="00E7011C" w:rsidP="00B16EB3">
            <w:pPr>
              <w:spacing w:after="0" w:line="240" w:lineRule="auto"/>
              <w:rPr>
                <w:rFonts w:ascii="Arial" w:hAnsi="Arial" w:cs="Arial"/>
                <w:color w:val="000000"/>
              </w:rPr>
            </w:pPr>
            <w:r w:rsidRPr="00E037A7">
              <w:rPr>
                <w:rFonts w:ascii="Arial" w:hAnsi="Arial" w:cs="Arial"/>
                <w:color w:val="000000"/>
              </w:rPr>
              <w:t>Biudžeto lėšos</w:t>
            </w:r>
          </w:p>
        </w:tc>
      </w:tr>
    </w:tbl>
    <w:p w:rsidR="00E7011C" w:rsidRDefault="00E7011C" w:rsidP="00E7011C">
      <w:pPr>
        <w:spacing w:after="0" w:line="240" w:lineRule="auto"/>
        <w:jc w:val="center"/>
        <w:rPr>
          <w:rFonts w:ascii="Arial" w:hAnsi="Arial" w:cs="Arial"/>
          <w:b/>
        </w:rPr>
      </w:pPr>
    </w:p>
    <w:p w:rsidR="00B16EB3" w:rsidRPr="00523643" w:rsidRDefault="00B16EB3" w:rsidP="00B16EB3">
      <w:pPr>
        <w:autoSpaceDE w:val="0"/>
        <w:autoSpaceDN w:val="0"/>
        <w:adjustRightInd w:val="0"/>
        <w:spacing w:after="0" w:line="240" w:lineRule="auto"/>
        <w:ind w:firstLine="1247"/>
        <w:jc w:val="both"/>
        <w:rPr>
          <w:rFonts w:ascii="Arial" w:hAnsi="Arial" w:cs="Arial"/>
          <w:color w:val="000000"/>
        </w:rPr>
      </w:pPr>
    </w:p>
    <w:p w:rsidR="00B16EB3" w:rsidRPr="00523643" w:rsidRDefault="00B16EB3" w:rsidP="00B16EB3">
      <w:pPr>
        <w:spacing w:after="0" w:line="240" w:lineRule="auto"/>
        <w:ind w:firstLine="1247"/>
        <w:jc w:val="both"/>
        <w:rPr>
          <w:rFonts w:ascii="Arial" w:hAnsi="Arial" w:cs="Arial"/>
          <w:bCs/>
        </w:rPr>
      </w:pPr>
      <w:r w:rsidRPr="00523643">
        <w:rPr>
          <w:rFonts w:ascii="Arial" w:hAnsi="Arial" w:cs="Arial"/>
          <w:b/>
          <w:bCs/>
        </w:rPr>
        <w:t>Pastaba</w:t>
      </w:r>
      <w:r w:rsidRPr="00523643">
        <w:rPr>
          <w:rFonts w:ascii="Arial" w:hAnsi="Arial" w:cs="Arial"/>
          <w:bCs/>
        </w:rPr>
        <w:t xml:space="preserve">. Priemonių planas patikslinamas kiekvienais metais. </w:t>
      </w:r>
    </w:p>
    <w:p w:rsidR="00B16EB3" w:rsidRPr="00523643" w:rsidRDefault="00B16EB3" w:rsidP="00B16EB3">
      <w:pPr>
        <w:autoSpaceDE w:val="0"/>
        <w:autoSpaceDN w:val="0"/>
        <w:adjustRightInd w:val="0"/>
        <w:spacing w:after="0" w:line="240" w:lineRule="auto"/>
        <w:ind w:firstLine="1247"/>
        <w:jc w:val="both"/>
        <w:rPr>
          <w:rFonts w:ascii="Arial" w:hAnsi="Arial" w:cs="Arial"/>
          <w:color w:val="000000"/>
        </w:rPr>
      </w:pPr>
    </w:p>
    <w:p w:rsidR="00B16EB3" w:rsidRDefault="00B16EB3" w:rsidP="00B16EB3">
      <w:pPr>
        <w:autoSpaceDE w:val="0"/>
        <w:autoSpaceDN w:val="0"/>
        <w:adjustRightInd w:val="0"/>
        <w:spacing w:after="0" w:line="240" w:lineRule="auto"/>
        <w:rPr>
          <w:rFonts w:ascii="Arial" w:hAnsi="Arial" w:cs="Arial"/>
          <w:sz w:val="2"/>
        </w:rPr>
      </w:pPr>
    </w:p>
    <w:p w:rsidR="00B16EB3" w:rsidRDefault="00B16EB3" w:rsidP="00B16EB3">
      <w:pPr>
        <w:autoSpaceDE w:val="0"/>
        <w:autoSpaceDN w:val="0"/>
        <w:adjustRightInd w:val="0"/>
        <w:spacing w:after="0" w:line="240" w:lineRule="auto"/>
        <w:rPr>
          <w:rFonts w:ascii="Arial" w:hAnsi="Arial" w:cs="Arial"/>
          <w:sz w:val="2"/>
        </w:rPr>
      </w:pPr>
    </w:p>
    <w:p w:rsidR="00B16EB3" w:rsidRDefault="00B16EB3" w:rsidP="00B16EB3">
      <w:pPr>
        <w:autoSpaceDE w:val="0"/>
        <w:autoSpaceDN w:val="0"/>
        <w:adjustRightInd w:val="0"/>
        <w:spacing w:after="0" w:line="240" w:lineRule="auto"/>
        <w:rPr>
          <w:rFonts w:ascii="Arial" w:hAnsi="Arial" w:cs="Arial"/>
          <w:sz w:val="2"/>
        </w:rPr>
      </w:pPr>
    </w:p>
    <w:p w:rsidR="00B16EB3" w:rsidRDefault="00B16EB3" w:rsidP="00B16EB3">
      <w:pPr>
        <w:autoSpaceDE w:val="0"/>
        <w:autoSpaceDN w:val="0"/>
        <w:adjustRightInd w:val="0"/>
        <w:spacing w:after="0" w:line="240" w:lineRule="auto"/>
        <w:rPr>
          <w:rFonts w:ascii="Arial" w:hAnsi="Arial" w:cs="Arial"/>
          <w:sz w:val="2"/>
        </w:rPr>
      </w:pPr>
    </w:p>
    <w:p w:rsidR="00B16EB3" w:rsidRDefault="00B16EB3" w:rsidP="00B16EB3">
      <w:pPr>
        <w:autoSpaceDE w:val="0"/>
        <w:autoSpaceDN w:val="0"/>
        <w:adjustRightInd w:val="0"/>
        <w:spacing w:after="0" w:line="240" w:lineRule="auto"/>
        <w:rPr>
          <w:rFonts w:ascii="Arial" w:hAnsi="Arial" w:cs="Arial"/>
          <w:sz w:val="2"/>
        </w:rPr>
      </w:pPr>
    </w:p>
    <w:p w:rsidR="00B16EB3" w:rsidRDefault="00B16EB3" w:rsidP="00B16EB3">
      <w:pPr>
        <w:autoSpaceDE w:val="0"/>
        <w:autoSpaceDN w:val="0"/>
        <w:adjustRightInd w:val="0"/>
        <w:spacing w:after="0" w:line="240" w:lineRule="auto"/>
        <w:rPr>
          <w:rFonts w:ascii="Arial" w:hAnsi="Arial" w:cs="Arial"/>
          <w:sz w:val="2"/>
        </w:rPr>
      </w:pPr>
    </w:p>
    <w:p w:rsidR="00B16EB3" w:rsidRDefault="00B16EB3" w:rsidP="00B16EB3">
      <w:pPr>
        <w:autoSpaceDE w:val="0"/>
        <w:autoSpaceDN w:val="0"/>
        <w:adjustRightInd w:val="0"/>
        <w:spacing w:after="0" w:line="240" w:lineRule="auto"/>
        <w:rPr>
          <w:rFonts w:ascii="Arial" w:hAnsi="Arial" w:cs="Arial"/>
          <w:sz w:val="2"/>
        </w:rPr>
      </w:pPr>
    </w:p>
    <w:p w:rsidR="00B16EB3" w:rsidRDefault="00B16EB3" w:rsidP="00B16EB3">
      <w:pPr>
        <w:autoSpaceDE w:val="0"/>
        <w:autoSpaceDN w:val="0"/>
        <w:adjustRightInd w:val="0"/>
        <w:spacing w:after="0" w:line="240" w:lineRule="auto"/>
        <w:rPr>
          <w:rFonts w:ascii="Arial" w:hAnsi="Arial" w:cs="Arial"/>
          <w:sz w:val="2"/>
        </w:rPr>
      </w:pPr>
    </w:p>
    <w:p w:rsidR="00B16EB3" w:rsidRDefault="00B16EB3" w:rsidP="00B16EB3">
      <w:pPr>
        <w:autoSpaceDE w:val="0"/>
        <w:autoSpaceDN w:val="0"/>
        <w:adjustRightInd w:val="0"/>
        <w:spacing w:after="0" w:line="240" w:lineRule="auto"/>
        <w:rPr>
          <w:rFonts w:ascii="Arial" w:hAnsi="Arial" w:cs="Arial"/>
          <w:sz w:val="2"/>
        </w:rPr>
      </w:pPr>
    </w:p>
    <w:p w:rsidR="00B16EB3" w:rsidRDefault="00B16EB3" w:rsidP="00B16EB3">
      <w:pPr>
        <w:autoSpaceDE w:val="0"/>
        <w:autoSpaceDN w:val="0"/>
        <w:adjustRightInd w:val="0"/>
        <w:spacing w:after="0" w:line="240" w:lineRule="auto"/>
        <w:rPr>
          <w:rFonts w:ascii="Arial" w:hAnsi="Arial" w:cs="Arial"/>
          <w:sz w:val="2"/>
        </w:rPr>
      </w:pPr>
    </w:p>
    <w:p w:rsidR="00B16EB3" w:rsidRDefault="00B16EB3" w:rsidP="00B16EB3">
      <w:pPr>
        <w:autoSpaceDE w:val="0"/>
        <w:autoSpaceDN w:val="0"/>
        <w:adjustRightInd w:val="0"/>
        <w:spacing w:after="0" w:line="240" w:lineRule="auto"/>
        <w:rPr>
          <w:rFonts w:ascii="Arial" w:hAnsi="Arial" w:cs="Arial"/>
          <w:sz w:val="2"/>
        </w:rPr>
      </w:pPr>
    </w:p>
    <w:p w:rsidR="00B16EB3" w:rsidRDefault="00B16EB3" w:rsidP="00B16EB3">
      <w:pPr>
        <w:autoSpaceDE w:val="0"/>
        <w:autoSpaceDN w:val="0"/>
        <w:adjustRightInd w:val="0"/>
        <w:spacing w:after="0" w:line="240" w:lineRule="auto"/>
        <w:rPr>
          <w:rFonts w:ascii="Arial" w:hAnsi="Arial" w:cs="Arial"/>
          <w:sz w:val="2"/>
        </w:rPr>
      </w:pPr>
    </w:p>
    <w:p w:rsidR="00B16EB3" w:rsidRPr="00D01965" w:rsidRDefault="00B16EB3" w:rsidP="00B16EB3">
      <w:pPr>
        <w:autoSpaceDE w:val="0"/>
        <w:autoSpaceDN w:val="0"/>
        <w:adjustRightInd w:val="0"/>
        <w:spacing w:after="0" w:line="240" w:lineRule="auto"/>
        <w:rPr>
          <w:rFonts w:ascii="Arial" w:hAnsi="Arial" w:cs="Arial"/>
          <w:sz w:val="2"/>
        </w:rPr>
      </w:pPr>
      <w:r>
        <w:rPr>
          <w:noProof/>
          <w:lang w:eastAsia="lt-LT"/>
        </w:rPr>
        <mc:AlternateContent>
          <mc:Choice Requires="wps">
            <w:drawing>
              <wp:anchor distT="4294967295" distB="4294967295" distL="114300" distR="114300" simplePos="0" relativeHeight="251659264" behindDoc="0" locked="0" layoutInCell="1" allowOverlap="1">
                <wp:simplePos x="0" y="0"/>
                <wp:positionH relativeFrom="column">
                  <wp:posOffset>935990</wp:posOffset>
                </wp:positionH>
                <wp:positionV relativeFrom="paragraph">
                  <wp:posOffset>160654</wp:posOffset>
                </wp:positionV>
                <wp:extent cx="3966845" cy="0"/>
                <wp:effectExtent l="0" t="0" r="3365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BEF25" id="_x0000_t32" coordsize="21600,21600" o:spt="32" o:oned="t" path="m,l21600,21600e" filled="f">
                <v:path arrowok="t" fillok="f" o:connecttype="none"/>
                <o:lock v:ext="edit" shapetype="t"/>
              </v:shapetype>
              <v:shape id="AutoShape 2" o:spid="_x0000_s1026" type="#_x0000_t32" style="position:absolute;margin-left:73.7pt;margin-top:12.65pt;width:312.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76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"/>
            </w:pict>
          </mc:Fallback>
        </mc:AlternateContent>
      </w:r>
    </w:p>
    <w:p w:rsidR="00B655EB" w:rsidRPr="00E037A7" w:rsidRDefault="00B655EB" w:rsidP="00B16EB3">
      <w:pPr>
        <w:spacing w:after="0" w:line="240" w:lineRule="auto"/>
        <w:jc w:val="center"/>
        <w:rPr>
          <w:rFonts w:ascii="Arial" w:hAnsi="Arial" w:cs="Arial"/>
          <w:b/>
        </w:rPr>
      </w:pPr>
    </w:p>
    <w:sectPr w:rsidR="00B655EB" w:rsidRPr="00E037A7" w:rsidSect="00013A79">
      <w:pgSz w:w="11906" w:h="16838" w:code="9"/>
      <w:pgMar w:top="1134" w:right="567" w:bottom="1134" w:left="1701" w:header="397" w:footer="0"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06"/>
    <w:rsid w:val="00013A79"/>
    <w:rsid w:val="00052173"/>
    <w:rsid w:val="0008468A"/>
    <w:rsid w:val="00097CBB"/>
    <w:rsid w:val="000C0482"/>
    <w:rsid w:val="000F7D8F"/>
    <w:rsid w:val="00155B7D"/>
    <w:rsid w:val="00307945"/>
    <w:rsid w:val="003674B1"/>
    <w:rsid w:val="003A1A6E"/>
    <w:rsid w:val="003B194B"/>
    <w:rsid w:val="003D70E6"/>
    <w:rsid w:val="003E0D06"/>
    <w:rsid w:val="00407A5E"/>
    <w:rsid w:val="00442361"/>
    <w:rsid w:val="004C52DC"/>
    <w:rsid w:val="00520527"/>
    <w:rsid w:val="006945A4"/>
    <w:rsid w:val="006D7C5A"/>
    <w:rsid w:val="006E67CF"/>
    <w:rsid w:val="00791E93"/>
    <w:rsid w:val="007B67AF"/>
    <w:rsid w:val="00843807"/>
    <w:rsid w:val="00846F98"/>
    <w:rsid w:val="008C0A5A"/>
    <w:rsid w:val="008E0344"/>
    <w:rsid w:val="008F2453"/>
    <w:rsid w:val="008F688F"/>
    <w:rsid w:val="00934DD9"/>
    <w:rsid w:val="009C2F61"/>
    <w:rsid w:val="00A7406D"/>
    <w:rsid w:val="00AD2587"/>
    <w:rsid w:val="00AD7426"/>
    <w:rsid w:val="00B15130"/>
    <w:rsid w:val="00B16EB3"/>
    <w:rsid w:val="00B54612"/>
    <w:rsid w:val="00B655EB"/>
    <w:rsid w:val="00BB0003"/>
    <w:rsid w:val="00BF1880"/>
    <w:rsid w:val="00CC0AE9"/>
    <w:rsid w:val="00CD764B"/>
    <w:rsid w:val="00D6653F"/>
    <w:rsid w:val="00D87B6A"/>
    <w:rsid w:val="00E037A7"/>
    <w:rsid w:val="00E23739"/>
    <w:rsid w:val="00E619CA"/>
    <w:rsid w:val="00E7011C"/>
    <w:rsid w:val="00E81CAD"/>
    <w:rsid w:val="00E95583"/>
    <w:rsid w:val="00EB2750"/>
    <w:rsid w:val="00F946B9"/>
    <w:rsid w:val="00FA2244"/>
    <w:rsid w:val="00FC05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253E6-3413-4C4C-B602-589A0AEC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E0D06"/>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rsid w:val="003E0D0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odytext2">
    <w:name w:val="Body text (2)_"/>
    <w:link w:val="Bodytext20"/>
    <w:rsid w:val="003A1A6E"/>
    <w:rPr>
      <w:rFonts w:ascii="Times New Roman" w:eastAsia="Times New Roman" w:hAnsi="Times New Roman"/>
      <w:shd w:val="clear" w:color="auto" w:fill="FFFFFF"/>
    </w:rPr>
  </w:style>
  <w:style w:type="character" w:customStyle="1" w:styleId="Bodytext2Arial">
    <w:name w:val="Body text (2) + Arial"/>
    <w:rsid w:val="003A1A6E"/>
    <w:rPr>
      <w:rFonts w:ascii="Arial" w:eastAsia="Arial" w:hAnsi="Arial" w:cs="Arial"/>
      <w:b w:val="0"/>
      <w:bCs w:val="0"/>
      <w:i w:val="0"/>
      <w:iCs w:val="0"/>
      <w:smallCaps w:val="0"/>
      <w:strike w:val="0"/>
      <w:color w:val="000000"/>
      <w:spacing w:val="0"/>
      <w:w w:val="100"/>
      <w:position w:val="0"/>
      <w:sz w:val="20"/>
      <w:szCs w:val="20"/>
      <w:u w:val="none"/>
      <w:lang w:val="lt-LT" w:eastAsia="lt-LT" w:bidi="lt-LT"/>
    </w:rPr>
  </w:style>
  <w:style w:type="paragraph" w:customStyle="1" w:styleId="Bodytext20">
    <w:name w:val="Body text (2)"/>
    <w:basedOn w:val="prastasis"/>
    <w:link w:val="Bodytext2"/>
    <w:rsid w:val="003A1A6E"/>
    <w:pPr>
      <w:widowControl w:val="0"/>
      <w:shd w:val="clear" w:color="auto" w:fill="FFFFFF"/>
      <w:spacing w:after="0" w:line="240" w:lineRule="auto"/>
    </w:pPr>
    <w:rPr>
      <w:rFonts w:ascii="Times New Roman" w:eastAsia="Times New Roman" w:hAnsi="Times New Roman"/>
      <w:sz w:val="20"/>
      <w:szCs w:val="20"/>
      <w:lang w:val="x-none" w:eastAsia="x-none"/>
    </w:rPr>
  </w:style>
  <w:style w:type="paragraph" w:customStyle="1" w:styleId="a">
    <w:basedOn w:val="prastasis"/>
    <w:next w:val="prastasiniatinklio"/>
    <w:rsid w:val="00BB0003"/>
    <w:pPr>
      <w:spacing w:before="100" w:beforeAutospacing="1" w:after="100" w:afterAutospacing="1" w:line="240" w:lineRule="auto"/>
    </w:pPr>
    <w:rPr>
      <w:rFonts w:ascii="Times New Roman" w:eastAsia="Times New Roman" w:hAnsi="Times New Roman"/>
      <w:sz w:val="24"/>
      <w:szCs w:val="24"/>
      <w:lang w:val="en-US"/>
    </w:rPr>
  </w:style>
  <w:style w:type="paragraph" w:styleId="Pagrindiniotekstotrauka2">
    <w:name w:val="Body Text Indent 2"/>
    <w:basedOn w:val="prastasis"/>
    <w:link w:val="Pagrindiniotekstotrauka2Diagrama"/>
    <w:rsid w:val="00BB0003"/>
    <w:pPr>
      <w:spacing w:after="120" w:line="480" w:lineRule="auto"/>
      <w:ind w:left="283"/>
    </w:pPr>
    <w:rPr>
      <w:rFonts w:eastAsia="Times New Roman"/>
      <w:sz w:val="20"/>
      <w:szCs w:val="20"/>
      <w:lang w:val="x-none" w:eastAsia="x-none"/>
    </w:rPr>
  </w:style>
  <w:style w:type="character" w:customStyle="1" w:styleId="Pagrindiniotekstotrauka2Diagrama">
    <w:name w:val="Pagrindinio teksto įtrauka 2 Diagrama"/>
    <w:link w:val="Pagrindiniotekstotrauka2"/>
    <w:rsid w:val="00BB0003"/>
    <w:rPr>
      <w:rFonts w:eastAsia="Times New Roman"/>
      <w:lang w:val="x-none" w:eastAsia="x-none"/>
    </w:rPr>
  </w:style>
  <w:style w:type="paragraph" w:customStyle="1" w:styleId="Default">
    <w:name w:val="Default"/>
    <w:rsid w:val="00BB0003"/>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Numatytasispastraiposriftas"/>
    <w:uiPriority w:val="99"/>
    <w:rsid w:val="003B194B"/>
  </w:style>
  <w:style w:type="paragraph" w:styleId="Debesliotekstas">
    <w:name w:val="Balloon Text"/>
    <w:basedOn w:val="prastasis"/>
    <w:link w:val="DebesliotekstasDiagrama"/>
    <w:uiPriority w:val="99"/>
    <w:semiHidden/>
    <w:unhideWhenUsed/>
    <w:rsid w:val="00E95583"/>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E9558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4940</Words>
  <Characters>2816</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cp:lastModifiedBy>Vartotojas</cp:lastModifiedBy>
  <cp:revision>5</cp:revision>
  <cp:lastPrinted>2018-01-15T11:22:00Z</cp:lastPrinted>
  <dcterms:created xsi:type="dcterms:W3CDTF">2025-06-20T06:23:00Z</dcterms:created>
  <dcterms:modified xsi:type="dcterms:W3CDTF">2025-06-25T04:26:00Z</dcterms:modified>
</cp:coreProperties>
</file>